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A0014" w14:textId="77777777" w:rsidR="00D312A5" w:rsidRPr="00D312A5" w:rsidRDefault="00D312A5" w:rsidP="00D312A5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hr-HR"/>
          <w14:ligatures w14:val="none"/>
        </w:rPr>
      </w:pPr>
      <w:r w:rsidRPr="00D312A5">
        <w:rPr>
          <w:rFonts w:ascii="Calibri" w:eastAsia="Times New Roman" w:hAnsi="Calibri" w:cs="Calibri"/>
          <w:b/>
          <w:bCs/>
          <w:kern w:val="0"/>
          <w:sz w:val="24"/>
          <w:szCs w:val="24"/>
          <w:lang w:eastAsia="hr-HR"/>
          <w14:ligatures w14:val="none"/>
        </w:rPr>
        <w:t>III. OBRAZLOŽENJE</w:t>
      </w:r>
    </w:p>
    <w:p w14:paraId="1FD192B4" w14:textId="75CBE5D2" w:rsidR="00D312A5" w:rsidRDefault="00D312A5" w:rsidP="00D312A5">
      <w:pPr>
        <w:spacing w:line="240" w:lineRule="auto"/>
        <w:jc w:val="center"/>
      </w:pPr>
    </w:p>
    <w:p w14:paraId="01E470C7" w14:textId="208E91A7" w:rsidR="00D312A5" w:rsidRDefault="00D312A5" w:rsidP="00D312A5">
      <w:pPr>
        <w:spacing w:line="240" w:lineRule="auto"/>
        <w:jc w:val="center"/>
      </w:pPr>
      <w:r>
        <w:t>Članak 4.</w:t>
      </w:r>
    </w:p>
    <w:p w14:paraId="3CA233A8" w14:textId="4B42312E" w:rsidR="00D312A5" w:rsidRDefault="00D312A5" w:rsidP="00D312A5">
      <w:pPr>
        <w:spacing w:line="240" w:lineRule="auto"/>
      </w:pPr>
      <w:r>
        <w:t>Obrazloženje općeg dijela</w:t>
      </w:r>
      <w:r w:rsidR="00040A57">
        <w:t xml:space="preserve"> polugodišnjeg</w:t>
      </w:r>
      <w:r>
        <w:t xml:space="preserve"> izvještaja o izvršenju financijskog plana sadrži obrazloženje ostvarenja prihoda i rashoda u izvještajnom razdoblju,  obrazloženje prenesenog viška iz prethodne godine i viška za prijenos u sljedeću godinu.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2EC7645" w14:textId="5ACB0048" w:rsidR="00D312A5" w:rsidRDefault="00D312A5" w:rsidP="00D312A5">
      <w:pPr>
        <w:spacing w:line="240" w:lineRule="auto"/>
      </w:pPr>
      <w:r>
        <w:t xml:space="preserve">Obrazloženje posebnog dijela </w:t>
      </w:r>
      <w:r w:rsidR="00040A57">
        <w:t xml:space="preserve">polugodišnjeg izvještaja o izvršenju financijskog plana </w:t>
      </w:r>
      <w:r>
        <w:t xml:space="preserve">sadrži obrazloženje izvršenja programa koje se daje kroz obrazloženje izvršenja aktivnosti i projekata zajedno s ciljevima koji su ostvareni provedbom i pokazateljima uspješnosti realizacije tih ciljeva koji se sastoje od pokazatelja učinka i pokazatelja rezultata.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B4634E" w14:textId="77777777" w:rsidR="00D312A5" w:rsidRDefault="00D312A5" w:rsidP="00D312A5">
      <w:pPr>
        <w:spacing w:line="240" w:lineRule="auto"/>
      </w:pPr>
    </w:p>
    <w:p w14:paraId="6D382E01" w14:textId="3880800F" w:rsidR="00D312A5" w:rsidRPr="00B17153" w:rsidRDefault="00D312A5" w:rsidP="00D312A5">
      <w:pPr>
        <w:spacing w:line="240" w:lineRule="auto"/>
        <w:jc w:val="center"/>
        <w:rPr>
          <w:b/>
          <w:bCs/>
        </w:rPr>
      </w:pPr>
      <w:r w:rsidRPr="00B17153">
        <w:rPr>
          <w:b/>
          <w:bCs/>
        </w:rPr>
        <w:t>Članak 5.</w:t>
      </w:r>
    </w:p>
    <w:p w14:paraId="7BECDF55" w14:textId="45A9C339" w:rsidR="002E6A08" w:rsidRPr="008A2F24" w:rsidRDefault="00D312A5" w:rsidP="00D312A5">
      <w:pPr>
        <w:spacing w:line="240" w:lineRule="auto"/>
        <w:jc w:val="center"/>
        <w:rPr>
          <w:b/>
          <w:bCs/>
        </w:rPr>
      </w:pPr>
      <w:r w:rsidRPr="008A2F24">
        <w:rPr>
          <w:b/>
          <w:bCs/>
        </w:rPr>
        <w:t>OPĆI DIO</w:t>
      </w:r>
    </w:p>
    <w:p w14:paraId="51332DBA" w14:textId="77777777" w:rsidR="00D312A5" w:rsidRDefault="00D312A5" w:rsidP="00D312A5">
      <w:pPr>
        <w:spacing w:line="240" w:lineRule="auto"/>
        <w:jc w:val="center"/>
      </w:pPr>
    </w:p>
    <w:p w14:paraId="20607C58" w14:textId="4709F5BB" w:rsidR="00D312A5" w:rsidRDefault="00540CFE" w:rsidP="00D312A5">
      <w:pPr>
        <w:spacing w:line="240" w:lineRule="auto"/>
      </w:pPr>
      <w:r w:rsidRPr="00B17153">
        <w:rPr>
          <w:b/>
          <w:bCs/>
        </w:rPr>
        <w:t>Prihod poslovanja</w:t>
      </w:r>
      <w:r>
        <w:t xml:space="preserve"> ostvareni su </w:t>
      </w:r>
      <w:r w:rsidR="00040A57">
        <w:t>45,60</w:t>
      </w:r>
      <w:r>
        <w:t xml:space="preserve">%, planirano je </w:t>
      </w:r>
      <w:r w:rsidR="00040A57">
        <w:t>993.800,00</w:t>
      </w:r>
      <w:r>
        <w:t xml:space="preserve"> EUR, ostvareno je </w:t>
      </w:r>
      <w:r w:rsidR="00040A57">
        <w:t>452.713,42</w:t>
      </w:r>
      <w:r>
        <w:t xml:space="preserve"> EUR.</w:t>
      </w:r>
    </w:p>
    <w:p w14:paraId="02768F47" w14:textId="77777777" w:rsidR="00540CFE" w:rsidRDefault="00540CFE" w:rsidP="00D312A5">
      <w:pPr>
        <w:spacing w:line="240" w:lineRule="auto"/>
      </w:pPr>
    </w:p>
    <w:p w14:paraId="6C690A3F" w14:textId="77777777" w:rsidR="00540CFE" w:rsidRPr="00A4352C" w:rsidRDefault="00540CFE" w:rsidP="00A4352C">
      <w:pPr>
        <w:pStyle w:val="Odlomakpopisa"/>
        <w:numPr>
          <w:ilvl w:val="0"/>
          <w:numId w:val="2"/>
        </w:numPr>
        <w:jc w:val="both"/>
        <w:rPr>
          <w:rFonts w:cstheme="minorHAnsi"/>
          <w:b/>
          <w:bCs/>
          <w:color w:val="000000"/>
        </w:rPr>
      </w:pPr>
      <w:r w:rsidRPr="00A4352C">
        <w:rPr>
          <w:rFonts w:ascii="Calibri" w:hAnsi="Calibri"/>
          <w:b/>
          <w:bCs/>
        </w:rPr>
        <w:t>Tekuće pomoći iz proračuna koji im nije nadležan</w:t>
      </w:r>
    </w:p>
    <w:p w14:paraId="62E76401" w14:textId="2C3808A7" w:rsidR="00540CFE" w:rsidRPr="00025E70" w:rsidRDefault="00540CFE" w:rsidP="00540CF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u ovom izvještajnom razdoblju iznose </w:t>
      </w:r>
      <w:r w:rsidR="00040A57">
        <w:rPr>
          <w:rFonts w:ascii="Calibri" w:hAnsi="Calibri"/>
        </w:rPr>
        <w:t>206.002,00</w:t>
      </w:r>
      <w:r>
        <w:rPr>
          <w:rFonts w:ascii="Calibri" w:hAnsi="Calibri"/>
        </w:rPr>
        <w:t xml:space="preserve"> EUR, razlika se odnosi na sufinanciranje redovne djelatnosti Kazališta (povećanje koeficijenata plaće) te financiranje Kazališnih programa </w:t>
      </w:r>
      <w:r w:rsidR="002A5D89">
        <w:rPr>
          <w:rFonts w:ascii="Calibri" w:hAnsi="Calibri"/>
        </w:rPr>
        <w:t xml:space="preserve">LUTKOKAZ, </w:t>
      </w:r>
      <w:r>
        <w:rPr>
          <w:rFonts w:ascii="Calibri" w:hAnsi="Calibri"/>
        </w:rPr>
        <w:t>VIRKAS, gostovanja te koprodukcija sa inozemnim kazalištem)</w:t>
      </w:r>
    </w:p>
    <w:p w14:paraId="212DDBAF" w14:textId="77777777" w:rsidR="00540CFE" w:rsidRPr="00A4352C" w:rsidRDefault="00540CFE" w:rsidP="00A4352C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Calibri" w:hAnsi="Calibri"/>
          <w:b/>
          <w:bCs/>
        </w:rPr>
      </w:pPr>
      <w:r w:rsidRPr="00A4352C">
        <w:rPr>
          <w:rFonts w:ascii="Calibri" w:hAnsi="Calibri"/>
          <w:b/>
          <w:bCs/>
        </w:rPr>
        <w:t>Kapitalne pomoći iz proračuna koji im nije nadležan</w:t>
      </w:r>
    </w:p>
    <w:p w14:paraId="6AA9C0E3" w14:textId="06A77782" w:rsidR="00540CFE" w:rsidRDefault="00540CFE" w:rsidP="00540CF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u ovom izvještajnom razdoblju iznose 0,00 EUR.</w:t>
      </w:r>
    </w:p>
    <w:p w14:paraId="0C0830C9" w14:textId="77777777" w:rsidR="00540CFE" w:rsidRPr="00A4352C" w:rsidRDefault="00540CFE" w:rsidP="00A4352C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Calibri" w:hAnsi="Calibri"/>
          <w:b/>
          <w:bCs/>
        </w:rPr>
      </w:pPr>
      <w:r w:rsidRPr="00A4352C">
        <w:rPr>
          <w:rFonts w:ascii="Calibri" w:hAnsi="Calibri"/>
          <w:b/>
          <w:bCs/>
        </w:rPr>
        <w:t>Ostali nespomenuti prihodi</w:t>
      </w:r>
    </w:p>
    <w:p w14:paraId="2730E3C5" w14:textId="6F93BBD5" w:rsidR="00540CFE" w:rsidRPr="00C6763A" w:rsidRDefault="00540CFE" w:rsidP="00540CFE">
      <w:pPr>
        <w:spacing w:line="276" w:lineRule="auto"/>
        <w:jc w:val="both"/>
        <w:rPr>
          <w:rFonts w:ascii="Calibri" w:hAnsi="Calibri"/>
        </w:rPr>
      </w:pPr>
      <w:r w:rsidRPr="00F140B0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iznose </w:t>
      </w:r>
      <w:r w:rsidR="002A5D89">
        <w:rPr>
          <w:rFonts w:ascii="Calibri" w:hAnsi="Calibri"/>
        </w:rPr>
        <w:t xml:space="preserve">21.883,04 </w:t>
      </w:r>
      <w:r>
        <w:rPr>
          <w:rFonts w:ascii="Calibri" w:hAnsi="Calibri"/>
        </w:rPr>
        <w:t>EUR(odnose se na prihode od prodanih ulaznica građanstvu), prethodn</w:t>
      </w:r>
      <w:r w:rsidR="002A5D89">
        <w:rPr>
          <w:rFonts w:ascii="Calibri" w:hAnsi="Calibri"/>
        </w:rPr>
        <w:t>e</w:t>
      </w:r>
      <w:r>
        <w:rPr>
          <w:rFonts w:ascii="Calibri" w:hAnsi="Calibri"/>
        </w:rPr>
        <w:t xml:space="preserve"> godin</w:t>
      </w:r>
      <w:r w:rsidR="002A5D89">
        <w:rPr>
          <w:rFonts w:ascii="Calibri" w:hAnsi="Calibri"/>
        </w:rPr>
        <w:t>e</w:t>
      </w:r>
      <w:r>
        <w:rPr>
          <w:rFonts w:ascii="Calibri" w:hAnsi="Calibri"/>
        </w:rPr>
        <w:t xml:space="preserve"> su isti iznosili </w:t>
      </w:r>
      <w:r w:rsidR="002A5D89">
        <w:rPr>
          <w:rFonts w:ascii="Calibri" w:hAnsi="Calibri"/>
        </w:rPr>
        <w:t>21.514,86</w:t>
      </w:r>
      <w:r>
        <w:rPr>
          <w:rFonts w:ascii="Calibri" w:hAnsi="Calibri"/>
        </w:rPr>
        <w:t xml:space="preserve"> EUR</w:t>
      </w:r>
      <w:r w:rsidR="002A5D89">
        <w:rPr>
          <w:rFonts w:ascii="Calibri" w:hAnsi="Calibri"/>
        </w:rPr>
        <w:t>.</w:t>
      </w:r>
    </w:p>
    <w:p w14:paraId="2483BF1E" w14:textId="77777777" w:rsidR="00540CFE" w:rsidRPr="00A4352C" w:rsidRDefault="00540CFE" w:rsidP="00A4352C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Calibri" w:hAnsi="Calibri"/>
          <w:b/>
          <w:bCs/>
        </w:rPr>
      </w:pPr>
      <w:r w:rsidRPr="00A4352C">
        <w:rPr>
          <w:rFonts w:ascii="Calibri" w:hAnsi="Calibri"/>
          <w:b/>
          <w:bCs/>
        </w:rPr>
        <w:t xml:space="preserve">Prihodi od pruženih usluga iznose </w:t>
      </w:r>
    </w:p>
    <w:p w14:paraId="77FA048E" w14:textId="4F84082A" w:rsidR="002A5D89" w:rsidRDefault="002A5D89" w:rsidP="00540CFE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20.533,04</w:t>
      </w:r>
      <w:r w:rsidR="00540CFE">
        <w:rPr>
          <w:rFonts w:ascii="Calibri" w:hAnsi="Calibri"/>
        </w:rPr>
        <w:t xml:space="preserve"> eura</w:t>
      </w:r>
      <w:r>
        <w:rPr>
          <w:rFonts w:ascii="Calibri" w:hAnsi="Calibri"/>
        </w:rPr>
        <w:t xml:space="preserve"> </w:t>
      </w:r>
      <w:r w:rsidR="00540CFE">
        <w:rPr>
          <w:rFonts w:ascii="Calibri" w:hAnsi="Calibri"/>
        </w:rPr>
        <w:t xml:space="preserve">(odnose se na prodaju vlastitih  predstava ( </w:t>
      </w:r>
      <w:r>
        <w:rPr>
          <w:rFonts w:ascii="Calibri" w:hAnsi="Calibri"/>
        </w:rPr>
        <w:t>20.553,04</w:t>
      </w:r>
      <w:r w:rsidR="00540CFE">
        <w:rPr>
          <w:rFonts w:ascii="Calibri" w:hAnsi="Calibri"/>
        </w:rPr>
        <w:t xml:space="preserve"> </w:t>
      </w:r>
      <w:proofErr w:type="spellStart"/>
      <w:r w:rsidR="00540CFE">
        <w:rPr>
          <w:rFonts w:ascii="Calibri" w:hAnsi="Calibri"/>
        </w:rPr>
        <w:t>eur</w:t>
      </w:r>
      <w:proofErr w:type="spellEnd"/>
      <w:r w:rsidR="00540CFE">
        <w:rPr>
          <w:rFonts w:ascii="Calibri" w:hAnsi="Calibri"/>
        </w:rPr>
        <w:t xml:space="preserve"> )</w:t>
      </w:r>
      <w:r>
        <w:rPr>
          <w:rFonts w:ascii="Calibri" w:hAnsi="Calibri"/>
        </w:rPr>
        <w:t xml:space="preserve"> </w:t>
      </w:r>
      <w:r w:rsidR="00540CFE">
        <w:rPr>
          <w:rFonts w:ascii="Calibri" w:hAnsi="Calibri"/>
        </w:rPr>
        <w:t xml:space="preserve">te prihode od članarine za Dramski studio ( </w:t>
      </w:r>
      <w:r>
        <w:rPr>
          <w:rFonts w:ascii="Calibri" w:hAnsi="Calibri"/>
        </w:rPr>
        <w:t>1.280,0</w:t>
      </w:r>
      <w:r w:rsidR="00540CFE">
        <w:rPr>
          <w:rFonts w:ascii="Calibri" w:hAnsi="Calibri"/>
        </w:rPr>
        <w:t xml:space="preserve">6 </w:t>
      </w:r>
      <w:proofErr w:type="spellStart"/>
      <w:r w:rsidR="00540CFE">
        <w:rPr>
          <w:rFonts w:ascii="Calibri" w:hAnsi="Calibri"/>
        </w:rPr>
        <w:t>eur</w:t>
      </w:r>
      <w:proofErr w:type="spellEnd"/>
      <w:r w:rsidR="00540CFE">
        <w:rPr>
          <w:rFonts w:ascii="Calibri" w:hAnsi="Calibri"/>
        </w:rPr>
        <w:t>).</w:t>
      </w:r>
    </w:p>
    <w:p w14:paraId="4661B89C" w14:textId="77777777" w:rsidR="00540CFE" w:rsidRPr="00A4352C" w:rsidRDefault="00540CFE" w:rsidP="00540CFE">
      <w:pPr>
        <w:spacing w:line="276" w:lineRule="auto"/>
        <w:jc w:val="both"/>
        <w:rPr>
          <w:rFonts w:ascii="Calibri" w:hAnsi="Calibri"/>
          <w:b/>
          <w:bCs/>
        </w:rPr>
      </w:pPr>
    </w:p>
    <w:p w14:paraId="38F02853" w14:textId="77777777" w:rsidR="00540CFE" w:rsidRPr="00A4352C" w:rsidRDefault="00540CFE" w:rsidP="00A4352C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Calibri" w:hAnsi="Calibri"/>
          <w:b/>
          <w:bCs/>
        </w:rPr>
      </w:pPr>
      <w:r w:rsidRPr="00A4352C">
        <w:rPr>
          <w:rFonts w:ascii="Calibri" w:hAnsi="Calibri"/>
          <w:b/>
          <w:bCs/>
        </w:rPr>
        <w:t>Prihodi iz nadležnog proračuna za financiranje rashoda poslovanja</w:t>
      </w:r>
    </w:p>
    <w:p w14:paraId="13137480" w14:textId="01C3CC5F" w:rsidR="00540CFE" w:rsidRPr="00025E70" w:rsidRDefault="00540CFE" w:rsidP="00025E70">
      <w:pPr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 iznose </w:t>
      </w:r>
      <w:r w:rsidR="002A5D89">
        <w:rPr>
          <w:rFonts w:ascii="Calibri" w:hAnsi="Calibri"/>
        </w:rPr>
        <w:t>201.468,80</w:t>
      </w:r>
      <w:r>
        <w:rPr>
          <w:rFonts w:ascii="Calibri" w:hAnsi="Calibri"/>
        </w:rPr>
        <w:t xml:space="preserve"> EUR, bilježimo povećanje  u odnosu na prethodno izvještajno razdoblje kada su isti iznosili </w:t>
      </w:r>
      <w:r w:rsidR="002A5D89">
        <w:rPr>
          <w:rFonts w:ascii="Calibri" w:hAnsi="Calibri"/>
        </w:rPr>
        <w:t xml:space="preserve">127.497,07 </w:t>
      </w:r>
      <w:r>
        <w:rPr>
          <w:rFonts w:ascii="Calibri" w:hAnsi="Calibri"/>
        </w:rPr>
        <w:t xml:space="preserve">EUR. Razlog povećanju je izmjena koeficijenata za obračun plaće, odnosno povećanje istih, zapošljavanje tri nova djelatnika, </w:t>
      </w:r>
    </w:p>
    <w:p w14:paraId="59BD13B4" w14:textId="77777777" w:rsidR="00D312A5" w:rsidRDefault="00D312A5" w:rsidP="00D312A5">
      <w:pPr>
        <w:spacing w:line="240" w:lineRule="auto"/>
        <w:jc w:val="center"/>
      </w:pPr>
    </w:p>
    <w:p w14:paraId="576F624C" w14:textId="7E84C115" w:rsidR="00A4352C" w:rsidRDefault="00A4352C" w:rsidP="00A4352C">
      <w:pPr>
        <w:jc w:val="both"/>
        <w:rPr>
          <w:rFonts w:ascii="Calibri" w:hAnsi="Calibri"/>
        </w:rPr>
      </w:pPr>
      <w:r w:rsidRPr="00B17153">
        <w:rPr>
          <w:rFonts w:ascii="Calibri" w:hAnsi="Calibri"/>
          <w:b/>
          <w:bCs/>
        </w:rPr>
        <w:lastRenderedPageBreak/>
        <w:t>Rashodi poslovanja</w:t>
      </w:r>
      <w:r>
        <w:rPr>
          <w:rFonts w:ascii="Calibri" w:hAnsi="Calibri"/>
        </w:rPr>
        <w:t xml:space="preserve"> </w:t>
      </w:r>
      <w:r w:rsidR="001C012E">
        <w:rPr>
          <w:rFonts w:ascii="Calibri" w:hAnsi="Calibri"/>
        </w:rPr>
        <w:t>549.246,12</w:t>
      </w:r>
      <w:r>
        <w:rPr>
          <w:rFonts w:ascii="Calibri" w:hAnsi="Calibri"/>
        </w:rPr>
        <w:t xml:space="preserve"> EUR u ovom izvještajnom razdoblju, dok u prethodnom iznose </w:t>
      </w:r>
      <w:r w:rsidR="001C012E">
        <w:rPr>
          <w:rFonts w:ascii="Calibri" w:hAnsi="Calibri"/>
        </w:rPr>
        <w:t>421.459,76</w:t>
      </w:r>
      <w:r>
        <w:rPr>
          <w:rFonts w:ascii="Calibri" w:hAnsi="Calibri"/>
        </w:rPr>
        <w:t xml:space="preserve"> EUR.</w:t>
      </w:r>
    </w:p>
    <w:p w14:paraId="24DDAC85" w14:textId="77777777" w:rsidR="00A4352C" w:rsidRDefault="00A4352C" w:rsidP="00A4352C">
      <w:pPr>
        <w:jc w:val="both"/>
        <w:rPr>
          <w:rFonts w:ascii="Calibri" w:hAnsi="Calibri"/>
        </w:rPr>
      </w:pPr>
    </w:p>
    <w:p w14:paraId="24B7F617" w14:textId="77777777" w:rsidR="00A4352C" w:rsidRPr="00554CB2" w:rsidRDefault="00A4352C" w:rsidP="00554CB2">
      <w:pPr>
        <w:pStyle w:val="Odlomakpopisa"/>
        <w:numPr>
          <w:ilvl w:val="0"/>
          <w:numId w:val="2"/>
        </w:numPr>
        <w:jc w:val="both"/>
        <w:rPr>
          <w:rFonts w:ascii="Calibri" w:hAnsi="Calibri"/>
          <w:b/>
          <w:bCs/>
        </w:rPr>
      </w:pPr>
      <w:r w:rsidRPr="00554CB2">
        <w:rPr>
          <w:rFonts w:ascii="Calibri" w:hAnsi="Calibri"/>
          <w:b/>
          <w:bCs/>
        </w:rPr>
        <w:t xml:space="preserve">Rashodi za zaposlene </w:t>
      </w:r>
    </w:p>
    <w:p w14:paraId="3BE56711" w14:textId="2C1F74B2" w:rsidR="00A4352C" w:rsidRDefault="00A4352C" w:rsidP="00A4352C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iznose </w:t>
      </w:r>
      <w:r w:rsidR="001C012E">
        <w:rPr>
          <w:rFonts w:ascii="Calibri" w:hAnsi="Calibri"/>
        </w:rPr>
        <w:t>345.696,55</w:t>
      </w:r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eur</w:t>
      </w:r>
      <w:proofErr w:type="spellEnd"/>
      <w:r>
        <w:rPr>
          <w:rFonts w:ascii="Calibri" w:hAnsi="Calibri"/>
        </w:rPr>
        <w:t xml:space="preserve"> odnosno </w:t>
      </w:r>
      <w:r w:rsidR="001C012E">
        <w:rPr>
          <w:rFonts w:ascii="Calibri" w:hAnsi="Calibri"/>
        </w:rPr>
        <w:t>47,13</w:t>
      </w:r>
      <w:r>
        <w:rPr>
          <w:rFonts w:ascii="Calibri" w:hAnsi="Calibri"/>
        </w:rPr>
        <w:t>% više nego u izvještajnom razdoblju 202</w:t>
      </w:r>
      <w:r w:rsidR="001C012E">
        <w:rPr>
          <w:rFonts w:ascii="Calibri" w:hAnsi="Calibri"/>
        </w:rPr>
        <w:t>4</w:t>
      </w:r>
      <w:r>
        <w:rPr>
          <w:rFonts w:ascii="Calibri" w:hAnsi="Calibri"/>
        </w:rPr>
        <w:t>. godine. Razlozi povećanja su slijedeći: zapošljavanje novih djelatnika i povećanje koeficijenta za obračun plaće, povećanje neoporezivih primitaka (naknada za prehranu).</w:t>
      </w:r>
    </w:p>
    <w:p w14:paraId="09591D38" w14:textId="77777777" w:rsidR="00A4352C" w:rsidRDefault="00A4352C" w:rsidP="00A4352C">
      <w:pPr>
        <w:jc w:val="both"/>
        <w:rPr>
          <w:rFonts w:ascii="Calibri" w:hAnsi="Calibri"/>
        </w:rPr>
      </w:pPr>
    </w:p>
    <w:p w14:paraId="5A2A0CBB" w14:textId="0A3D21C2" w:rsidR="00A4352C" w:rsidRPr="00554CB2" w:rsidRDefault="00A4352C" w:rsidP="00554CB2">
      <w:pPr>
        <w:pStyle w:val="Odlomakpopisa"/>
        <w:numPr>
          <w:ilvl w:val="0"/>
          <w:numId w:val="2"/>
        </w:numPr>
        <w:jc w:val="both"/>
        <w:rPr>
          <w:rFonts w:ascii="Calibri" w:hAnsi="Calibri"/>
          <w:b/>
          <w:bCs/>
        </w:rPr>
      </w:pPr>
      <w:r w:rsidRPr="00554CB2">
        <w:rPr>
          <w:rFonts w:ascii="Calibri" w:hAnsi="Calibri"/>
          <w:b/>
          <w:bCs/>
        </w:rPr>
        <w:t>Materijalni rashodi</w:t>
      </w:r>
    </w:p>
    <w:p w14:paraId="26CC4455" w14:textId="15DF40FF" w:rsidR="00554CB2" w:rsidRDefault="00A4352C" w:rsidP="00A4352C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Iznose </w:t>
      </w:r>
      <w:r w:rsidR="001C012E">
        <w:rPr>
          <w:rFonts w:ascii="Calibri" w:hAnsi="Calibri"/>
        </w:rPr>
        <w:t>196.674</w:t>
      </w:r>
      <w:r>
        <w:rPr>
          <w:rFonts w:ascii="Calibri" w:hAnsi="Calibri"/>
        </w:rPr>
        <w:t>,</w:t>
      </w:r>
      <w:r w:rsidR="001C012E">
        <w:rPr>
          <w:rFonts w:ascii="Calibri" w:hAnsi="Calibri"/>
        </w:rPr>
        <w:t>47</w:t>
      </w:r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eur</w:t>
      </w:r>
      <w:proofErr w:type="spellEnd"/>
      <w:r>
        <w:rPr>
          <w:rFonts w:ascii="Calibri" w:hAnsi="Calibri"/>
        </w:rPr>
        <w:t xml:space="preserve"> odnosno </w:t>
      </w:r>
      <w:r w:rsidR="001C012E">
        <w:rPr>
          <w:rFonts w:ascii="Calibri" w:hAnsi="Calibri"/>
        </w:rPr>
        <w:t>5,45</w:t>
      </w:r>
      <w:r>
        <w:rPr>
          <w:rFonts w:ascii="Calibri" w:hAnsi="Calibri"/>
        </w:rPr>
        <w:t>% veći nego u izvještajnom razdoblju prethodne godine</w:t>
      </w:r>
      <w:r w:rsidR="001C012E">
        <w:rPr>
          <w:rFonts w:ascii="Calibri" w:hAnsi="Calibri"/>
        </w:rPr>
        <w:t xml:space="preserve"> kada su isti iznosili 186.503,75 EUR.</w:t>
      </w:r>
    </w:p>
    <w:p w14:paraId="2D288D51" w14:textId="77777777" w:rsidR="00554CB2" w:rsidRDefault="00554CB2" w:rsidP="00A4352C">
      <w:pPr>
        <w:jc w:val="both"/>
        <w:rPr>
          <w:rFonts w:ascii="Calibri" w:hAnsi="Calibri"/>
        </w:rPr>
      </w:pPr>
    </w:p>
    <w:p w14:paraId="3EDA7733" w14:textId="2F761480" w:rsidR="00554CB2" w:rsidRPr="00554CB2" w:rsidRDefault="00554CB2" w:rsidP="00554CB2">
      <w:pPr>
        <w:pStyle w:val="Odlomakpopisa"/>
        <w:numPr>
          <w:ilvl w:val="0"/>
          <w:numId w:val="2"/>
        </w:numPr>
        <w:jc w:val="both"/>
        <w:rPr>
          <w:rFonts w:ascii="Calibri" w:hAnsi="Calibri"/>
          <w:b/>
          <w:bCs/>
        </w:rPr>
      </w:pPr>
      <w:r w:rsidRPr="00554CB2">
        <w:rPr>
          <w:rFonts w:ascii="Calibri" w:hAnsi="Calibri"/>
          <w:b/>
          <w:bCs/>
        </w:rPr>
        <w:t>Financijski rashodi</w:t>
      </w:r>
    </w:p>
    <w:p w14:paraId="13103B29" w14:textId="29EF5D51" w:rsidR="00554CB2" w:rsidRDefault="00554CB2" w:rsidP="00A4352C">
      <w:pPr>
        <w:jc w:val="both"/>
        <w:rPr>
          <w:rFonts w:ascii="Calibri" w:hAnsi="Calibri"/>
        </w:rPr>
      </w:pPr>
      <w:r>
        <w:rPr>
          <w:rFonts w:ascii="Calibri" w:hAnsi="Calibri"/>
        </w:rPr>
        <w:t>U izvještajnom razdoblju 202</w:t>
      </w:r>
      <w:r w:rsidR="001C012E">
        <w:rPr>
          <w:rFonts w:ascii="Calibri" w:hAnsi="Calibri"/>
        </w:rPr>
        <w:t>5</w:t>
      </w:r>
      <w:r>
        <w:rPr>
          <w:rFonts w:ascii="Calibri" w:hAnsi="Calibri"/>
        </w:rPr>
        <w:t xml:space="preserve">. godine nismo bilježili financijski </w:t>
      </w:r>
      <w:r w:rsidR="00A91170">
        <w:rPr>
          <w:rFonts w:ascii="Calibri" w:hAnsi="Calibri"/>
        </w:rPr>
        <w:t xml:space="preserve">rashod </w:t>
      </w:r>
      <w:r w:rsidR="001C012E">
        <w:rPr>
          <w:rFonts w:ascii="Calibri" w:hAnsi="Calibri"/>
        </w:rPr>
        <w:t>kao ni u 2024. godini.</w:t>
      </w:r>
    </w:p>
    <w:p w14:paraId="6AD490FB" w14:textId="77777777" w:rsidR="00B17153" w:rsidRDefault="00B17153" w:rsidP="00A4352C">
      <w:pPr>
        <w:jc w:val="both"/>
        <w:rPr>
          <w:rFonts w:ascii="Calibri" w:hAnsi="Calibri"/>
        </w:rPr>
      </w:pPr>
    </w:p>
    <w:p w14:paraId="4DCA416A" w14:textId="50AD0724" w:rsidR="00B17153" w:rsidRDefault="00B17153" w:rsidP="00B17153">
      <w:pPr>
        <w:spacing w:line="240" w:lineRule="auto"/>
      </w:pPr>
      <w:r>
        <w:t>Primici od financijske imovine i zaduživanja te Izdaci za financijsku imovinu i otplate zajmova iznose 0,00</w:t>
      </w:r>
      <w:r w:rsidR="00A91170">
        <w:t xml:space="preserve"> </w:t>
      </w:r>
      <w:r>
        <w:t>EUR.</w:t>
      </w:r>
    </w:p>
    <w:p w14:paraId="5EF3017B" w14:textId="77777777" w:rsidR="00A91170" w:rsidRDefault="00A91170" w:rsidP="00B17153">
      <w:pPr>
        <w:spacing w:line="240" w:lineRule="auto"/>
      </w:pPr>
    </w:p>
    <w:p w14:paraId="502C5B07" w14:textId="77777777" w:rsidR="00A91170" w:rsidRDefault="00A91170" w:rsidP="00B17153">
      <w:pPr>
        <w:spacing w:line="240" w:lineRule="auto"/>
      </w:pPr>
    </w:p>
    <w:p w14:paraId="4A41076F" w14:textId="77777777" w:rsidR="00554CB2" w:rsidRPr="00554CB2" w:rsidRDefault="00554CB2" w:rsidP="00A4352C">
      <w:pPr>
        <w:jc w:val="both"/>
        <w:rPr>
          <w:rFonts w:ascii="Calibri" w:hAnsi="Calibri"/>
          <w:b/>
          <w:bCs/>
        </w:rPr>
      </w:pPr>
    </w:p>
    <w:p w14:paraId="50EE66F4" w14:textId="77777777" w:rsidR="00554CB2" w:rsidRPr="00554CB2" w:rsidRDefault="00554CB2" w:rsidP="00554CB2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Calibri" w:hAnsi="Calibri"/>
          <w:b/>
          <w:bCs/>
        </w:rPr>
      </w:pPr>
      <w:r w:rsidRPr="00554CB2">
        <w:rPr>
          <w:rFonts w:ascii="Calibri" w:hAnsi="Calibri"/>
          <w:b/>
          <w:bCs/>
        </w:rPr>
        <w:t>Ukupni prihodi i primici</w:t>
      </w:r>
    </w:p>
    <w:p w14:paraId="1B453778" w14:textId="1524E0E7" w:rsidR="00554CB2" w:rsidRDefault="00554CB2" w:rsidP="00554CB2">
      <w:pPr>
        <w:spacing w:line="276" w:lineRule="auto"/>
        <w:jc w:val="both"/>
        <w:rPr>
          <w:rFonts w:ascii="Calibri" w:hAnsi="Calibri"/>
        </w:rPr>
      </w:pPr>
      <w:r w:rsidRPr="005E1E86">
        <w:rPr>
          <w:rFonts w:ascii="Calibri" w:hAnsi="Calibri"/>
        </w:rPr>
        <w:t xml:space="preserve"> veći su za </w:t>
      </w:r>
      <w:r w:rsidR="001C012E">
        <w:rPr>
          <w:rFonts w:ascii="Calibri" w:hAnsi="Calibri"/>
        </w:rPr>
        <w:t>29,54%</w:t>
      </w:r>
      <w:r>
        <w:rPr>
          <w:rFonts w:ascii="Calibri" w:hAnsi="Calibri"/>
        </w:rPr>
        <w:t xml:space="preserve"> EUR</w:t>
      </w:r>
      <w:r w:rsidRPr="005E1E86">
        <w:rPr>
          <w:rFonts w:ascii="Calibri" w:hAnsi="Calibri"/>
        </w:rPr>
        <w:t xml:space="preserve"> u odnosu na promatrano razdoblje</w:t>
      </w:r>
      <w:r>
        <w:rPr>
          <w:rFonts w:ascii="Calibri" w:hAnsi="Calibri"/>
        </w:rPr>
        <w:t xml:space="preserve"> </w:t>
      </w:r>
      <w:r w:rsidRPr="005E1E86">
        <w:rPr>
          <w:rFonts w:ascii="Calibri" w:hAnsi="Calibri"/>
        </w:rPr>
        <w:t>prošle godine i iznose</w:t>
      </w:r>
      <w:r>
        <w:rPr>
          <w:rFonts w:ascii="Calibri" w:hAnsi="Calibri"/>
        </w:rPr>
        <w:t xml:space="preserve"> </w:t>
      </w:r>
      <w:r w:rsidR="001C012E">
        <w:rPr>
          <w:rFonts w:ascii="Calibri" w:hAnsi="Calibri"/>
        </w:rPr>
        <w:t>452.713,42</w:t>
      </w:r>
      <w:r w:rsidRPr="005E1E86">
        <w:rPr>
          <w:rFonts w:ascii="Calibri" w:hAnsi="Calibri"/>
        </w:rPr>
        <w:t xml:space="preserve"> </w:t>
      </w:r>
      <w:r>
        <w:rPr>
          <w:rFonts w:ascii="Calibri" w:hAnsi="Calibri"/>
        </w:rPr>
        <w:t>EUR</w:t>
      </w:r>
      <w:r w:rsidRPr="005E1E86">
        <w:rPr>
          <w:rFonts w:ascii="Calibri" w:hAnsi="Calibri"/>
        </w:rPr>
        <w:t>. U promatranom razdoblju prethodne godine ukupni</w:t>
      </w:r>
      <w:r>
        <w:rPr>
          <w:rFonts w:ascii="Calibri" w:hAnsi="Calibri"/>
        </w:rPr>
        <w:t xml:space="preserve"> </w:t>
      </w:r>
      <w:r w:rsidRPr="005E1E86">
        <w:rPr>
          <w:rFonts w:ascii="Calibri" w:hAnsi="Calibri"/>
        </w:rPr>
        <w:t xml:space="preserve">prihodi i primici iznosili su </w:t>
      </w:r>
      <w:r w:rsidR="001C012E">
        <w:rPr>
          <w:rFonts w:ascii="Calibri" w:hAnsi="Calibri"/>
        </w:rPr>
        <w:t>349.470,84</w:t>
      </w:r>
      <w:r w:rsidRPr="005E1E86">
        <w:rPr>
          <w:rFonts w:ascii="Calibri" w:hAnsi="Calibri"/>
        </w:rPr>
        <w:t xml:space="preserve"> </w:t>
      </w:r>
      <w:r>
        <w:rPr>
          <w:rFonts w:ascii="Calibri" w:hAnsi="Calibri"/>
        </w:rPr>
        <w:t>EUR</w:t>
      </w:r>
      <w:r w:rsidRPr="005E1E86">
        <w:rPr>
          <w:rFonts w:ascii="Calibri" w:hAnsi="Calibri"/>
        </w:rPr>
        <w:t>.</w:t>
      </w:r>
    </w:p>
    <w:p w14:paraId="496DA832" w14:textId="77777777" w:rsidR="00554CB2" w:rsidRDefault="00554CB2" w:rsidP="00554CB2">
      <w:pPr>
        <w:spacing w:line="276" w:lineRule="auto"/>
        <w:jc w:val="both"/>
        <w:rPr>
          <w:rFonts w:ascii="Calibri" w:hAnsi="Calibri"/>
        </w:rPr>
      </w:pPr>
    </w:p>
    <w:p w14:paraId="1FE66BAF" w14:textId="77777777" w:rsidR="00554CB2" w:rsidRPr="00554CB2" w:rsidRDefault="00554CB2" w:rsidP="00554CB2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Calibri" w:hAnsi="Calibri"/>
          <w:b/>
          <w:bCs/>
        </w:rPr>
      </w:pPr>
      <w:r w:rsidRPr="00554CB2">
        <w:rPr>
          <w:rFonts w:ascii="Calibri" w:hAnsi="Calibri"/>
          <w:b/>
          <w:bCs/>
        </w:rPr>
        <w:t>Ukupni rashodi i izdaci</w:t>
      </w:r>
    </w:p>
    <w:p w14:paraId="6C0C07BD" w14:textId="5912ABFF" w:rsidR="00554CB2" w:rsidRPr="008A2F24" w:rsidRDefault="00554CB2" w:rsidP="00554CB2">
      <w:pPr>
        <w:spacing w:line="276" w:lineRule="auto"/>
        <w:jc w:val="both"/>
        <w:rPr>
          <w:rFonts w:cstheme="minorHAnsi"/>
        </w:rPr>
      </w:pPr>
      <w:r w:rsidRPr="005E1E86">
        <w:rPr>
          <w:rFonts w:ascii="Calibri" w:hAnsi="Calibri"/>
        </w:rPr>
        <w:t xml:space="preserve"> veći su za </w:t>
      </w:r>
      <w:r w:rsidR="001C012E">
        <w:rPr>
          <w:rFonts w:ascii="Calibri" w:hAnsi="Calibri"/>
        </w:rPr>
        <w:t>30,30%</w:t>
      </w:r>
      <w:r w:rsidRPr="005E1E86">
        <w:rPr>
          <w:rFonts w:ascii="Calibri" w:hAnsi="Calibri"/>
        </w:rPr>
        <w:t xml:space="preserve"> iznosu u odnosu na prošlu godinu. U</w:t>
      </w:r>
      <w:r>
        <w:rPr>
          <w:rFonts w:ascii="Calibri" w:hAnsi="Calibri"/>
        </w:rPr>
        <w:t xml:space="preserve"> </w:t>
      </w:r>
      <w:r w:rsidRPr="005E1E86">
        <w:rPr>
          <w:rFonts w:ascii="Calibri" w:hAnsi="Calibri"/>
        </w:rPr>
        <w:t xml:space="preserve">promatranom razdoblju prethodne godine </w:t>
      </w:r>
      <w:r w:rsidRPr="008A2F24">
        <w:rPr>
          <w:rFonts w:cstheme="minorHAnsi"/>
        </w:rPr>
        <w:t xml:space="preserve">ukupni rashodi i izdaci iznosili su </w:t>
      </w:r>
      <w:r w:rsidR="001C012E">
        <w:rPr>
          <w:rFonts w:cstheme="minorHAnsi"/>
        </w:rPr>
        <w:t>421.537,29</w:t>
      </w:r>
      <w:r w:rsidRPr="008A2F24">
        <w:rPr>
          <w:rFonts w:cstheme="minorHAnsi"/>
        </w:rPr>
        <w:t xml:space="preserve"> EUR, a ove godine iznose </w:t>
      </w:r>
      <w:r w:rsidR="001C012E">
        <w:rPr>
          <w:rFonts w:cstheme="minorHAnsi"/>
        </w:rPr>
        <w:t>549.246,12</w:t>
      </w:r>
      <w:r w:rsidRPr="008A2F24">
        <w:rPr>
          <w:rFonts w:cstheme="minorHAnsi"/>
        </w:rPr>
        <w:t xml:space="preserve"> EUR</w:t>
      </w:r>
      <w:r w:rsidR="00A91170">
        <w:rPr>
          <w:rFonts w:cstheme="minorHAnsi"/>
        </w:rPr>
        <w:t>, razlog tome je zapošljavanje dva nova djelatnika, povećan rashod za plaće.</w:t>
      </w:r>
    </w:p>
    <w:p w14:paraId="2491C8E2" w14:textId="77777777" w:rsidR="00554CB2" w:rsidRDefault="00554CB2" w:rsidP="00554CB2">
      <w:pPr>
        <w:spacing w:line="276" w:lineRule="auto"/>
        <w:jc w:val="both"/>
        <w:rPr>
          <w:rFonts w:cstheme="minorHAnsi"/>
        </w:rPr>
      </w:pPr>
    </w:p>
    <w:p w14:paraId="279C21A0" w14:textId="77777777" w:rsidR="00A91170" w:rsidRPr="008A2F24" w:rsidRDefault="00A91170" w:rsidP="00554CB2">
      <w:pPr>
        <w:spacing w:line="276" w:lineRule="auto"/>
        <w:jc w:val="both"/>
        <w:rPr>
          <w:rFonts w:cstheme="minorHAnsi"/>
        </w:rPr>
      </w:pPr>
    </w:p>
    <w:p w14:paraId="7909F6E0" w14:textId="40363796" w:rsidR="00554CB2" w:rsidRPr="008A2F24" w:rsidRDefault="00554CB2" w:rsidP="00554CB2">
      <w:pPr>
        <w:spacing w:line="276" w:lineRule="auto"/>
        <w:jc w:val="both"/>
        <w:rPr>
          <w:rFonts w:cstheme="minorHAnsi"/>
        </w:rPr>
      </w:pPr>
      <w:r w:rsidRPr="008A2F24">
        <w:rPr>
          <w:rFonts w:cstheme="minorHAnsi"/>
        </w:rPr>
        <w:t xml:space="preserve">Manjak prihoda i primitaka za pokriće u sljedećem razdoblju iznosi </w:t>
      </w:r>
      <w:r w:rsidR="00025E70">
        <w:rPr>
          <w:rFonts w:cstheme="minorHAnsi"/>
        </w:rPr>
        <w:t>121.209,90 EUR i podmirit će se iz vlastitih izvora.</w:t>
      </w:r>
    </w:p>
    <w:p w14:paraId="60AC426C" w14:textId="77777777" w:rsidR="00554CB2" w:rsidRPr="008A2F24" w:rsidRDefault="00554CB2" w:rsidP="00554CB2">
      <w:pPr>
        <w:spacing w:line="276" w:lineRule="auto"/>
        <w:jc w:val="both"/>
        <w:rPr>
          <w:rFonts w:cstheme="minorHAnsi"/>
        </w:rPr>
      </w:pPr>
    </w:p>
    <w:p w14:paraId="2291F253" w14:textId="21CD22F4" w:rsidR="00B17153" w:rsidRPr="008A2F24" w:rsidRDefault="00B17153" w:rsidP="00B17153">
      <w:pPr>
        <w:rPr>
          <w:rFonts w:cstheme="minorHAnsi"/>
        </w:rPr>
      </w:pPr>
      <w:r w:rsidRPr="008A2F24">
        <w:rPr>
          <w:rFonts w:cstheme="minorHAnsi"/>
        </w:rPr>
        <w:lastRenderedPageBreak/>
        <w:t xml:space="preserve">Planirani Višak prihoda poslovanja u 2025. godini iznosi </w:t>
      </w:r>
      <w:r w:rsidRPr="008A2F24">
        <w:rPr>
          <w:rFonts w:eastAsia="Times New Roman" w:cstheme="minorHAnsi"/>
          <w:b/>
          <w:bCs/>
          <w:color w:val="000000"/>
          <w:kern w:val="0"/>
          <w:lang w:eastAsia="hr-HR"/>
          <w14:ligatures w14:val="none"/>
        </w:rPr>
        <w:t>999,94</w:t>
      </w:r>
      <w:r w:rsidR="00D47FB1" w:rsidRPr="008A2F24">
        <w:rPr>
          <w:rFonts w:eastAsia="Times New Roman" w:cstheme="minorHAnsi"/>
          <w:b/>
          <w:bCs/>
          <w:color w:val="000000"/>
          <w:kern w:val="0"/>
          <w:lang w:eastAsia="hr-HR"/>
          <w14:ligatures w14:val="none"/>
        </w:rPr>
        <w:t xml:space="preserve"> </w:t>
      </w:r>
      <w:r w:rsidRPr="008A2F24">
        <w:rPr>
          <w:rFonts w:cstheme="minorHAnsi"/>
        </w:rPr>
        <w:t>EUR koji se odnosi na višak vlastitih prihoda, utrošiti će se na</w:t>
      </w:r>
      <w:r w:rsidR="00025E70">
        <w:rPr>
          <w:rFonts w:cstheme="minorHAnsi"/>
        </w:rPr>
        <w:t xml:space="preserve"> nabavku sitnog inventara.</w:t>
      </w:r>
    </w:p>
    <w:p w14:paraId="65C47FD2" w14:textId="5D8CF076" w:rsidR="00D312A5" w:rsidRPr="008A2F24" w:rsidRDefault="00D312A5" w:rsidP="00B17153">
      <w:pPr>
        <w:spacing w:line="240" w:lineRule="auto"/>
        <w:rPr>
          <w:rFonts w:cstheme="minorHAnsi"/>
        </w:rPr>
      </w:pPr>
    </w:p>
    <w:p w14:paraId="0EA53CE7" w14:textId="77777777" w:rsidR="00B17153" w:rsidRPr="008A2F24" w:rsidRDefault="00B17153" w:rsidP="00B17153">
      <w:pPr>
        <w:numPr>
          <w:ilvl w:val="0"/>
          <w:numId w:val="3"/>
        </w:numPr>
        <w:spacing w:after="0" w:line="360" w:lineRule="auto"/>
        <w:jc w:val="center"/>
        <w:rPr>
          <w:rFonts w:cstheme="minorHAnsi"/>
          <w:b/>
          <w:bCs/>
          <w:color w:val="000000"/>
          <w:shd w:val="clear" w:color="auto" w:fill="FFFFFF"/>
        </w:rPr>
      </w:pPr>
      <w:r w:rsidRPr="008A2F24">
        <w:rPr>
          <w:rFonts w:cstheme="minorHAnsi"/>
          <w:b/>
        </w:rPr>
        <w:t>POSEBNI DIO</w:t>
      </w:r>
    </w:p>
    <w:p w14:paraId="741E10A7" w14:textId="77777777" w:rsidR="00B17153" w:rsidRPr="008A2F24" w:rsidRDefault="00B17153" w:rsidP="00B17153">
      <w:pPr>
        <w:spacing w:line="360" w:lineRule="auto"/>
        <w:ind w:left="1080"/>
        <w:rPr>
          <w:rFonts w:cstheme="minorHAnsi"/>
          <w:b/>
          <w:bCs/>
          <w:color w:val="000000"/>
          <w:shd w:val="clear" w:color="auto" w:fill="FFFFFF"/>
        </w:rPr>
      </w:pPr>
    </w:p>
    <w:p w14:paraId="4071D359" w14:textId="77777777" w:rsidR="00B17153" w:rsidRPr="008A2F24" w:rsidRDefault="00B17153" w:rsidP="00B17153">
      <w:pPr>
        <w:spacing w:line="360" w:lineRule="auto"/>
        <w:jc w:val="center"/>
        <w:rPr>
          <w:rFonts w:cstheme="minorHAnsi"/>
          <w:b/>
          <w:bCs/>
          <w:color w:val="231F20"/>
        </w:rPr>
      </w:pPr>
      <w:r w:rsidRPr="008A2F24">
        <w:rPr>
          <w:rFonts w:cstheme="minorHAnsi"/>
          <w:b/>
          <w:bCs/>
          <w:color w:val="231F20"/>
        </w:rPr>
        <w:t>Obrazloženje izvršenja aktivnosti i projekata iz posebnog dijela financijskog plana s ciljevima koji su ostvareni provedbom programa</w:t>
      </w:r>
    </w:p>
    <w:p w14:paraId="69C5E0C2" w14:textId="77777777" w:rsidR="00B17153" w:rsidRPr="008A2F24" w:rsidRDefault="00B17153" w:rsidP="00B17153">
      <w:pPr>
        <w:rPr>
          <w:rFonts w:cstheme="minorHAnsi"/>
        </w:rPr>
      </w:pPr>
    </w:p>
    <w:p w14:paraId="674C741A" w14:textId="628361FD" w:rsidR="00B17153" w:rsidRPr="008A2F24" w:rsidRDefault="00B17153" w:rsidP="00B17153">
      <w:pPr>
        <w:jc w:val="both"/>
        <w:rPr>
          <w:rFonts w:cstheme="minorHAnsi"/>
          <w:bCs/>
        </w:rPr>
      </w:pPr>
      <w:r w:rsidRPr="008A2F24">
        <w:rPr>
          <w:rFonts w:cstheme="minorHAnsi"/>
        </w:rPr>
        <w:t>Za program Kazališta Virovitica, planirana su sredstva u 202</w:t>
      </w:r>
      <w:r w:rsidR="001C012E">
        <w:rPr>
          <w:rFonts w:cstheme="minorHAnsi"/>
        </w:rPr>
        <w:t>5</w:t>
      </w:r>
      <w:r w:rsidRPr="008A2F24">
        <w:rPr>
          <w:rFonts w:cstheme="minorHAnsi"/>
        </w:rPr>
        <w:t xml:space="preserve">. godini u iznosu od </w:t>
      </w:r>
      <w:r w:rsidR="001C012E">
        <w:rPr>
          <w:rFonts w:cstheme="minorHAnsi"/>
          <w:bCs/>
        </w:rPr>
        <w:t>993.800,00</w:t>
      </w:r>
      <w:r w:rsidRPr="008A2F24">
        <w:rPr>
          <w:rFonts w:cstheme="minorHAnsi"/>
          <w:bCs/>
        </w:rPr>
        <w:t xml:space="preserve"> </w:t>
      </w:r>
      <w:r w:rsidRPr="008A2F24">
        <w:rPr>
          <w:rFonts w:cstheme="minorHAnsi"/>
        </w:rPr>
        <w:t xml:space="preserve">EUR, od čega je u razdoblju od 1. siječnja do </w:t>
      </w:r>
      <w:r w:rsidR="001C012E">
        <w:rPr>
          <w:rFonts w:cstheme="minorHAnsi"/>
        </w:rPr>
        <w:t>30. lipnja 2025</w:t>
      </w:r>
      <w:r w:rsidRPr="008A2F24">
        <w:rPr>
          <w:rFonts w:cstheme="minorHAnsi"/>
        </w:rPr>
        <w:t xml:space="preserve">. godine utrošeno </w:t>
      </w:r>
      <w:r w:rsidR="00AE03AA">
        <w:rPr>
          <w:rFonts w:cstheme="minorHAnsi"/>
          <w:bCs/>
        </w:rPr>
        <w:t>549.246,12</w:t>
      </w:r>
      <w:r w:rsidRPr="008A2F24">
        <w:rPr>
          <w:rFonts w:cstheme="minorHAnsi"/>
          <w:bCs/>
        </w:rPr>
        <w:t xml:space="preserve"> EUR</w:t>
      </w:r>
      <w:r w:rsidRPr="008A2F24">
        <w:rPr>
          <w:rFonts w:cstheme="minorHAnsi"/>
        </w:rPr>
        <w:t xml:space="preserve">, odnosno </w:t>
      </w:r>
      <w:r w:rsidR="00AE03AA">
        <w:rPr>
          <w:rFonts w:cstheme="minorHAnsi"/>
        </w:rPr>
        <w:t>55,27</w:t>
      </w:r>
      <w:r w:rsidRPr="008A2F24">
        <w:rPr>
          <w:rFonts w:cstheme="minorHAnsi"/>
        </w:rPr>
        <w:t>% godišnjeg plana.</w:t>
      </w:r>
    </w:p>
    <w:p w14:paraId="7B0EEC6C" w14:textId="03DD2079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  <w:r w:rsidRPr="008A2F24">
        <w:rPr>
          <w:rFonts w:cstheme="minorHAnsi"/>
        </w:rPr>
        <w:t>Financijski plan rashoda za 202</w:t>
      </w:r>
      <w:r w:rsidR="001C012E">
        <w:rPr>
          <w:rFonts w:cstheme="minorHAnsi"/>
        </w:rPr>
        <w:t>5</w:t>
      </w:r>
      <w:r w:rsidRPr="008A2F24">
        <w:rPr>
          <w:rFonts w:cstheme="minorHAnsi"/>
        </w:rPr>
        <w:t>. godinu sastoji se od jednog programa, dvije aktivnosti, jednog kapitalnog i dva tekuća projekta</w:t>
      </w:r>
    </w:p>
    <w:p w14:paraId="0690E96B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6D6DD77C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11CBB73E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00575CDB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  <w:r w:rsidRPr="008A2F24">
        <w:rPr>
          <w:rFonts w:cstheme="minorHAnsi"/>
        </w:rPr>
        <w:t xml:space="preserve">Program, aktivnosti i kapitalni i tekući projekt su prikazani u sljedećoj tablici: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3862"/>
        <w:gridCol w:w="1473"/>
        <w:gridCol w:w="1473"/>
        <w:gridCol w:w="709"/>
      </w:tblGrid>
      <w:tr w:rsidR="00B17153" w:rsidRPr="008A2F24" w14:paraId="530FF79A" w14:textId="77777777" w:rsidTr="00CD3AC8">
        <w:trPr>
          <w:trHeight w:val="812"/>
        </w:trPr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91ECC4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</w:p>
        </w:tc>
        <w:tc>
          <w:tcPr>
            <w:tcW w:w="3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334DF51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8A2F24">
              <w:rPr>
                <w:rFonts w:cstheme="minorHAnsi"/>
                <w:b/>
              </w:rPr>
              <w:t>Naziv programa/aktivnosti/tekući projekt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3E67EC8F" w14:textId="093BB06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8A2F24">
              <w:rPr>
                <w:rFonts w:cstheme="minorHAnsi"/>
                <w:b/>
              </w:rPr>
              <w:t>Planirano 202</w:t>
            </w:r>
            <w:r w:rsidR="001C012E">
              <w:rPr>
                <w:rFonts w:cstheme="minorHAnsi"/>
                <w:b/>
              </w:rPr>
              <w:t>5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33EB0464" w14:textId="1917322B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8A2F24">
              <w:rPr>
                <w:rFonts w:cstheme="minorHAnsi"/>
                <w:b/>
              </w:rPr>
              <w:t>Izvršeno           I-</w:t>
            </w:r>
            <w:r w:rsidR="001C012E">
              <w:rPr>
                <w:rFonts w:cstheme="minorHAnsi"/>
                <w:b/>
              </w:rPr>
              <w:t>VI</w:t>
            </w:r>
            <w:r w:rsidRPr="008A2F24">
              <w:rPr>
                <w:rFonts w:cstheme="minorHAnsi"/>
                <w:b/>
              </w:rPr>
              <w:t xml:space="preserve"> 202</w:t>
            </w:r>
            <w:r w:rsidR="001C012E">
              <w:rPr>
                <w:rFonts w:cstheme="minorHAnsi"/>
                <w:b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5A142D05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8A2F24">
              <w:rPr>
                <w:rFonts w:cstheme="minorHAnsi"/>
                <w:b/>
              </w:rPr>
              <w:t>Indeks</w:t>
            </w:r>
          </w:p>
        </w:tc>
      </w:tr>
      <w:tr w:rsidR="00B17153" w:rsidRPr="008A2F24" w14:paraId="6A2BC4D8" w14:textId="77777777" w:rsidTr="00CD3AC8">
        <w:tblPrEx>
          <w:tblBorders>
            <w:insideH w:val="single" w:sz="4" w:space="0" w:color="auto"/>
          </w:tblBorders>
        </w:tblPrEx>
        <w:trPr>
          <w:trHeight w:val="226"/>
        </w:trPr>
        <w:tc>
          <w:tcPr>
            <w:tcW w:w="1457" w:type="dxa"/>
            <w:tcBorders>
              <w:bottom w:val="nil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69AA02B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  <w:b/>
              </w:rPr>
              <w:t>Program</w:t>
            </w:r>
          </w:p>
        </w:tc>
        <w:tc>
          <w:tcPr>
            <w:tcW w:w="3862" w:type="dxa"/>
            <w:tcBorders>
              <w:bottom w:val="nil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4FF6791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  <w:b/>
              </w:rPr>
              <w:t>POTREBE GRADA U KULTURI</w:t>
            </w:r>
          </w:p>
        </w:tc>
        <w:tc>
          <w:tcPr>
            <w:tcW w:w="1473" w:type="dxa"/>
            <w:tcBorders>
              <w:bottom w:val="nil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2534E644" w14:textId="009BAB4D" w:rsidR="00B17153" w:rsidRPr="008A2F24" w:rsidRDefault="001C012E" w:rsidP="00CD3AC8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993.800,00</w:t>
            </w:r>
          </w:p>
        </w:tc>
        <w:tc>
          <w:tcPr>
            <w:tcW w:w="1473" w:type="dxa"/>
            <w:tcBorders>
              <w:bottom w:val="nil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79728834" w14:textId="41E0A7D2" w:rsidR="00B17153" w:rsidRPr="008A2F24" w:rsidRDefault="00AE03AA" w:rsidP="00CD3AC8">
            <w:pPr>
              <w:spacing w:line="276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>549.246,12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39E03A5D" w14:textId="43A8B4C7" w:rsidR="00B17153" w:rsidRPr="008A2F24" w:rsidRDefault="00D47FB1" w:rsidP="00CD3AC8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8A2F24">
              <w:rPr>
                <w:rFonts w:cstheme="minorHAnsi"/>
                <w:b/>
                <w:bCs/>
              </w:rPr>
              <w:t>98,38</w:t>
            </w:r>
          </w:p>
        </w:tc>
      </w:tr>
      <w:tr w:rsidR="00B17153" w:rsidRPr="008A2F24" w14:paraId="4DD9070A" w14:textId="77777777" w:rsidTr="00CD3AC8">
        <w:tblPrEx>
          <w:tblBorders>
            <w:insideH w:val="single" w:sz="4" w:space="0" w:color="auto"/>
          </w:tblBorders>
        </w:tblPrEx>
        <w:trPr>
          <w:trHeight w:val="1791"/>
        </w:trPr>
        <w:tc>
          <w:tcPr>
            <w:tcW w:w="145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C2B821D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Aktivnost</w:t>
            </w:r>
          </w:p>
          <w:p w14:paraId="1C2B5EBD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</w:p>
          <w:p w14:paraId="46DE4816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Aktivnost</w:t>
            </w:r>
          </w:p>
        </w:tc>
        <w:tc>
          <w:tcPr>
            <w:tcW w:w="3862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8803C26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REDOVNA DJELATNOST USTANOVE KULTURE</w:t>
            </w:r>
          </w:p>
          <w:p w14:paraId="4A905492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KAZALIŠNE PREDSTAVE</w:t>
            </w: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1E094BEB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</w:p>
          <w:p w14:paraId="65B238E8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</w:p>
          <w:p w14:paraId="013E0183" w14:textId="5A4C6021" w:rsidR="00B17153" w:rsidRPr="008A2F24" w:rsidRDefault="001C012E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791.400,00</w:t>
            </w:r>
          </w:p>
          <w:p w14:paraId="42CCC147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</w:p>
          <w:p w14:paraId="441F8D99" w14:textId="4F4B4DBF" w:rsidR="00B17153" w:rsidRPr="008A2F24" w:rsidRDefault="001C012E" w:rsidP="00CD3AC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107.500,00</w:t>
            </w: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0987EC7E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</w:p>
          <w:p w14:paraId="3E88634F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</w:p>
          <w:p w14:paraId="115696C2" w14:textId="25065B45" w:rsidR="00B17153" w:rsidRPr="008A2F24" w:rsidRDefault="00AE03AA" w:rsidP="00CD3AC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429.499,09</w:t>
            </w:r>
          </w:p>
          <w:p w14:paraId="41E247C6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</w:p>
          <w:p w14:paraId="20E852B8" w14:textId="1BA38A61" w:rsidR="00B17153" w:rsidRPr="008A2F24" w:rsidRDefault="00AE03AA" w:rsidP="00CD3AC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51.372,03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0BBA23E1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</w:p>
          <w:p w14:paraId="7EFF29B4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</w:p>
          <w:p w14:paraId="1DEFDCB9" w14:textId="09816AF2" w:rsidR="00B17153" w:rsidRPr="008A2F24" w:rsidRDefault="00D47FB1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96,63</w:t>
            </w:r>
          </w:p>
          <w:p w14:paraId="15F36247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</w:p>
          <w:p w14:paraId="350DF2B1" w14:textId="2AD9C7AF" w:rsidR="00B17153" w:rsidRPr="008A2F24" w:rsidRDefault="00A91170" w:rsidP="00CD3AC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47,79</w:t>
            </w:r>
          </w:p>
          <w:p w14:paraId="73245347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</w:p>
          <w:p w14:paraId="539BC8F9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</w:p>
          <w:p w14:paraId="1A79CDCE" w14:textId="77777777" w:rsidR="00B17153" w:rsidRPr="008A2F24" w:rsidRDefault="00B17153" w:rsidP="00CD3AC8">
            <w:pPr>
              <w:jc w:val="center"/>
              <w:rPr>
                <w:rFonts w:cstheme="minorHAnsi"/>
              </w:rPr>
            </w:pPr>
          </w:p>
        </w:tc>
      </w:tr>
      <w:tr w:rsidR="00B17153" w:rsidRPr="008A2F24" w14:paraId="78BE4A59" w14:textId="77777777" w:rsidTr="00CD3AC8">
        <w:tblPrEx>
          <w:tblBorders>
            <w:insideH w:val="single" w:sz="4" w:space="0" w:color="auto"/>
          </w:tblBorders>
        </w:tblPrEx>
        <w:trPr>
          <w:trHeight w:val="226"/>
        </w:trPr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9EFF51C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Kapitalni</w:t>
            </w:r>
          </w:p>
          <w:p w14:paraId="259AEAEC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projekt</w:t>
            </w:r>
          </w:p>
        </w:tc>
        <w:tc>
          <w:tcPr>
            <w:tcW w:w="3862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333189B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NABAVA NEFINANCIJSKE IMOVINE</w:t>
            </w: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A43C6FB" w14:textId="568F8287" w:rsidR="00B17153" w:rsidRPr="008A2F24" w:rsidRDefault="001C012E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33.400,00</w:t>
            </w: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5354867" w14:textId="0C0A1DA6" w:rsidR="00B17153" w:rsidRPr="008A2F24" w:rsidRDefault="00AE03AA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6.875,00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8275A41" w14:textId="30AF4CA4" w:rsidR="00B17153" w:rsidRPr="008A2F24" w:rsidRDefault="00D47FB1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  <w:bCs/>
              </w:rPr>
              <w:t>96,08</w:t>
            </w:r>
          </w:p>
        </w:tc>
      </w:tr>
      <w:tr w:rsidR="00B17153" w:rsidRPr="008A2F24" w14:paraId="7D980508" w14:textId="77777777" w:rsidTr="00CD3AC8">
        <w:tblPrEx>
          <w:tblBorders>
            <w:insideH w:val="single" w:sz="4" w:space="0" w:color="auto"/>
          </w:tblBorders>
        </w:tblPrEx>
        <w:trPr>
          <w:trHeight w:val="226"/>
        </w:trPr>
        <w:tc>
          <w:tcPr>
            <w:tcW w:w="1457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7373743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Tekući projekt</w:t>
            </w:r>
          </w:p>
        </w:tc>
        <w:tc>
          <w:tcPr>
            <w:tcW w:w="3862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C4FD3CA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ODRŽAVANJE VIRKAS-a</w:t>
            </w:r>
          </w:p>
        </w:tc>
        <w:tc>
          <w:tcPr>
            <w:tcW w:w="1473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7D7CCD09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46.500,00</w:t>
            </w:r>
          </w:p>
        </w:tc>
        <w:tc>
          <w:tcPr>
            <w:tcW w:w="1473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37D2DE9C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46.500,00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2FB2E8C1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Cs/>
              </w:rPr>
            </w:pPr>
            <w:r w:rsidRPr="008A2F24">
              <w:rPr>
                <w:rFonts w:cstheme="minorHAnsi"/>
              </w:rPr>
              <w:t>100</w:t>
            </w:r>
          </w:p>
        </w:tc>
      </w:tr>
      <w:tr w:rsidR="00B17153" w:rsidRPr="008A2F24" w14:paraId="7AC509EE" w14:textId="77777777" w:rsidTr="00CD3AC8">
        <w:tblPrEx>
          <w:tblBorders>
            <w:insideH w:val="single" w:sz="4" w:space="0" w:color="auto"/>
          </w:tblBorders>
        </w:tblPrEx>
        <w:trPr>
          <w:trHeight w:val="226"/>
        </w:trPr>
        <w:tc>
          <w:tcPr>
            <w:tcW w:w="1457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C060AB4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lastRenderedPageBreak/>
              <w:t xml:space="preserve">Tekući projekt </w:t>
            </w:r>
          </w:p>
        </w:tc>
        <w:tc>
          <w:tcPr>
            <w:tcW w:w="3862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ED56C8A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LUTKOKAZ</w:t>
            </w:r>
          </w:p>
        </w:tc>
        <w:tc>
          <w:tcPr>
            <w:tcW w:w="1473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7CB1B91B" w14:textId="40C0F59C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1</w:t>
            </w:r>
            <w:r w:rsidR="00AE03AA">
              <w:rPr>
                <w:rFonts w:cstheme="minorHAnsi"/>
              </w:rPr>
              <w:t>5</w:t>
            </w:r>
            <w:r w:rsidRPr="008A2F24">
              <w:rPr>
                <w:rFonts w:cstheme="minorHAnsi"/>
              </w:rPr>
              <w:t>.000,00</w:t>
            </w:r>
          </w:p>
        </w:tc>
        <w:tc>
          <w:tcPr>
            <w:tcW w:w="1473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49172BE2" w14:textId="6C7282D9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1</w:t>
            </w:r>
            <w:r w:rsidR="00AE03AA">
              <w:rPr>
                <w:rFonts w:cstheme="minorHAnsi"/>
              </w:rPr>
              <w:t>5</w:t>
            </w:r>
            <w:r w:rsidRPr="008A2F24">
              <w:rPr>
                <w:rFonts w:cstheme="minorHAnsi"/>
              </w:rPr>
              <w:t>.000,00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18FB464F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</w:rPr>
            </w:pPr>
            <w:r w:rsidRPr="008A2F24">
              <w:rPr>
                <w:rFonts w:cstheme="minorHAnsi"/>
              </w:rPr>
              <w:t>100</w:t>
            </w:r>
          </w:p>
        </w:tc>
      </w:tr>
      <w:tr w:rsidR="00B17153" w:rsidRPr="008A2F24" w14:paraId="7A37E0D1" w14:textId="77777777" w:rsidTr="00CD3AC8">
        <w:tblPrEx>
          <w:tblBorders>
            <w:insideH w:val="single" w:sz="4" w:space="0" w:color="auto"/>
          </w:tblBorders>
        </w:tblPrEx>
        <w:trPr>
          <w:trHeight w:val="226"/>
        </w:trPr>
        <w:tc>
          <w:tcPr>
            <w:tcW w:w="14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41AE95E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 w:rsidRPr="008A2F24">
              <w:rPr>
                <w:rFonts w:cstheme="minorHAnsi"/>
                <w:b/>
              </w:rPr>
              <w:t>UKUPNO:</w:t>
            </w:r>
          </w:p>
        </w:tc>
        <w:tc>
          <w:tcPr>
            <w:tcW w:w="38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777A95E" w14:textId="77777777" w:rsidR="00B17153" w:rsidRPr="008A2F24" w:rsidRDefault="00B17153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54A95C7B" w14:textId="118BBDFA" w:rsidR="00B17153" w:rsidRPr="008A2F24" w:rsidRDefault="00AE03AA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993.800,00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004DB2A7" w14:textId="7B0C81D5" w:rsidR="00B17153" w:rsidRPr="008A2F24" w:rsidRDefault="00AE03AA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569.246,12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39" w:type="dxa"/>
              <w:bottom w:w="0" w:type="dxa"/>
              <w:right w:w="39" w:type="dxa"/>
            </w:tcMar>
          </w:tcPr>
          <w:p w14:paraId="3FCB6D96" w14:textId="3B338226" w:rsidR="00B17153" w:rsidRPr="008A2F24" w:rsidRDefault="00AE03AA" w:rsidP="00CD3AC8">
            <w:pPr>
              <w:spacing w:line="276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  <w:bCs/>
              </w:rPr>
              <w:t>55,27</w:t>
            </w:r>
          </w:p>
        </w:tc>
      </w:tr>
    </w:tbl>
    <w:p w14:paraId="4CB8AB89" w14:textId="77777777" w:rsidR="00B17153" w:rsidRPr="008A2F24" w:rsidRDefault="00B17153" w:rsidP="00B17153">
      <w:pPr>
        <w:jc w:val="center"/>
        <w:rPr>
          <w:rFonts w:cstheme="minorHAnsi"/>
          <w:highlight w:val="yellow"/>
        </w:rPr>
      </w:pPr>
    </w:p>
    <w:p w14:paraId="4A30564B" w14:textId="77777777" w:rsidR="00B17153" w:rsidRPr="008A2F24" w:rsidRDefault="00B17153" w:rsidP="00B17153">
      <w:pPr>
        <w:rPr>
          <w:rFonts w:cstheme="minorHAnsi"/>
          <w:highlight w:val="yellow"/>
        </w:rPr>
      </w:pPr>
    </w:p>
    <w:p w14:paraId="3B6B4A5F" w14:textId="77777777" w:rsidR="00B17153" w:rsidRPr="008A2F24" w:rsidRDefault="00B17153" w:rsidP="00B17153">
      <w:pPr>
        <w:spacing w:line="360" w:lineRule="auto"/>
        <w:rPr>
          <w:rFonts w:cstheme="minorHAnsi"/>
          <w:b/>
          <w:bCs/>
        </w:rPr>
      </w:pPr>
      <w:r w:rsidRPr="008A2F24">
        <w:rPr>
          <w:rFonts w:cstheme="minorHAnsi"/>
          <w:b/>
          <w:bCs/>
        </w:rPr>
        <w:t>PROGRAM: POTREBE GRADA U KULTURI</w:t>
      </w:r>
    </w:p>
    <w:p w14:paraId="1E10F129" w14:textId="77777777" w:rsidR="00B17153" w:rsidRPr="008A2F24" w:rsidRDefault="00B17153" w:rsidP="00B17153">
      <w:pPr>
        <w:spacing w:line="360" w:lineRule="auto"/>
        <w:rPr>
          <w:rFonts w:cstheme="minorHAnsi"/>
          <w:b/>
          <w:bCs/>
          <w:u w:val="single"/>
        </w:rPr>
      </w:pPr>
      <w:r w:rsidRPr="008A2F24">
        <w:rPr>
          <w:rFonts w:cstheme="minorHAnsi"/>
          <w:b/>
          <w:bCs/>
          <w:u w:val="single"/>
        </w:rPr>
        <w:t>Opis i cilj programa:</w:t>
      </w:r>
    </w:p>
    <w:p w14:paraId="0B0072C9" w14:textId="77777777" w:rsidR="00B17153" w:rsidRPr="008A2F24" w:rsidRDefault="00B17153" w:rsidP="00B17153">
      <w:pPr>
        <w:ind w:right="142"/>
        <w:jc w:val="both"/>
        <w:rPr>
          <w:rFonts w:cstheme="minorHAnsi"/>
          <w:color w:val="000000"/>
        </w:rPr>
      </w:pPr>
      <w:r w:rsidRPr="008A2F24">
        <w:rPr>
          <w:rFonts w:cstheme="minorHAnsi"/>
          <w:color w:val="000000"/>
        </w:rPr>
        <w:t>Program se odnosi na dvije aktivnosti, redovnu djelatnost ustanova kulture i kazališne predstave.</w:t>
      </w:r>
    </w:p>
    <w:p w14:paraId="2B404809" w14:textId="77777777" w:rsidR="00B17153" w:rsidRPr="008A2F24" w:rsidRDefault="00B17153" w:rsidP="00B17153">
      <w:pPr>
        <w:ind w:right="142"/>
        <w:jc w:val="both"/>
        <w:rPr>
          <w:rFonts w:cstheme="minorHAnsi"/>
          <w:color w:val="000000"/>
        </w:rPr>
      </w:pPr>
    </w:p>
    <w:p w14:paraId="5C1851E4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  <w:r w:rsidRPr="008A2F24">
        <w:rPr>
          <w:rFonts w:cstheme="minorHAnsi"/>
        </w:rPr>
        <w:t>Aktivnost redovna djelatnost ustanova kulture obuhvaća rashode za zaposlene, materijalne i financijske rashode, dok aktivnost kazališne predstave obuhvaća materijalne rashode odnosno rashode za izradu scenografije i rekvizite, autorske honorare, rashode za službena putovanja(gostovanja po mjestima van matičnog kazališta).</w:t>
      </w:r>
    </w:p>
    <w:p w14:paraId="2B4F860A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</w:p>
    <w:p w14:paraId="40DE2AA8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</w:p>
    <w:p w14:paraId="2A46E14F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  <w:r w:rsidRPr="00AE03AA">
        <w:rPr>
          <w:rFonts w:cstheme="minorHAnsi"/>
          <w:b/>
          <w:bCs/>
        </w:rPr>
        <w:t>Tekući projekt ODRŽAVANJE VIRKAS-a</w:t>
      </w:r>
      <w:r w:rsidRPr="008A2F24">
        <w:rPr>
          <w:rFonts w:cstheme="minorHAnsi"/>
        </w:rPr>
        <w:t xml:space="preserve"> obuhvaća materijalne rashode a cilj mu je približiti kazališnu umjetnost građanstvu raznih dobnih skupina kroz kvalitetan repertoar predstava. Program također obuhvaća projekt nabave nefinancijske imovine.</w:t>
      </w:r>
    </w:p>
    <w:p w14:paraId="7C3E5A34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</w:p>
    <w:p w14:paraId="7F177A2B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  <w:r w:rsidRPr="00AE03AA">
        <w:rPr>
          <w:rFonts w:cstheme="minorHAnsi"/>
          <w:b/>
          <w:bCs/>
        </w:rPr>
        <w:t>Tekući projekt LUTKOKAZ</w:t>
      </w:r>
      <w:r w:rsidRPr="008A2F24">
        <w:rPr>
          <w:rFonts w:cstheme="minorHAnsi"/>
        </w:rPr>
        <w:t xml:space="preserve"> obuhvaća materijalne rashode sa ciljem da građanstvu, posebice mladima, približi te ih zainteresira za </w:t>
      </w:r>
      <w:proofErr w:type="spellStart"/>
      <w:r w:rsidRPr="008A2F24">
        <w:rPr>
          <w:rFonts w:cstheme="minorHAnsi"/>
        </w:rPr>
        <w:t>lutkarstvo</w:t>
      </w:r>
      <w:proofErr w:type="spellEnd"/>
      <w:r w:rsidRPr="008A2F24">
        <w:rPr>
          <w:rFonts w:cstheme="minorHAnsi"/>
        </w:rPr>
        <w:t xml:space="preserve"> kroz radionice i repertoar predstava.</w:t>
      </w:r>
    </w:p>
    <w:p w14:paraId="42B6B86F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</w:p>
    <w:p w14:paraId="76CE5B0E" w14:textId="77777777" w:rsidR="00B17153" w:rsidRPr="008A2F24" w:rsidRDefault="00B17153" w:rsidP="00B17153">
      <w:pPr>
        <w:spacing w:line="276" w:lineRule="auto"/>
        <w:ind w:right="142"/>
        <w:jc w:val="both"/>
        <w:rPr>
          <w:rFonts w:cstheme="minorHAnsi"/>
        </w:rPr>
      </w:pPr>
      <w:r w:rsidRPr="008A2F24">
        <w:rPr>
          <w:rFonts w:cstheme="minorHAnsi"/>
        </w:rPr>
        <w:t>Program potrebe grada u kulturi financiran je iz Proračuna Grada Virovitice, prihodom za posebne namjene Proračunskog Korisnika odnosno vlastitih prihoda Kazališta Virovitica te od pomoći za proračunske korisnike, Virovitičko podravske županije i Ministarstva Kulture i Medija.</w:t>
      </w:r>
    </w:p>
    <w:p w14:paraId="65881508" w14:textId="77777777" w:rsidR="00B17153" w:rsidRPr="008A2F24" w:rsidRDefault="00B17153" w:rsidP="00B17153">
      <w:pPr>
        <w:spacing w:line="276" w:lineRule="auto"/>
        <w:ind w:right="142"/>
        <w:jc w:val="both"/>
        <w:rPr>
          <w:rFonts w:eastAsia="Calibri" w:cstheme="minorHAnsi"/>
          <w:b/>
          <w:bCs/>
          <w:highlight w:val="yellow"/>
          <w:u w:val="single"/>
        </w:rPr>
      </w:pPr>
    </w:p>
    <w:p w14:paraId="309BB1F1" w14:textId="77777777" w:rsidR="00B17153" w:rsidRPr="008A2F24" w:rsidRDefault="00B17153" w:rsidP="00B17153">
      <w:pPr>
        <w:spacing w:line="276" w:lineRule="auto"/>
        <w:ind w:right="142"/>
        <w:jc w:val="both"/>
        <w:rPr>
          <w:rFonts w:eastAsia="Calibri" w:cstheme="minorHAnsi"/>
          <w:b/>
          <w:bCs/>
          <w:u w:val="single"/>
        </w:rPr>
      </w:pPr>
      <w:r w:rsidRPr="008A2F24">
        <w:rPr>
          <w:rFonts w:eastAsia="Calibri" w:cstheme="minorHAnsi"/>
          <w:b/>
          <w:bCs/>
          <w:u w:val="single"/>
        </w:rPr>
        <w:t>Realizirana sredstva:</w:t>
      </w:r>
    </w:p>
    <w:p w14:paraId="5CEA0528" w14:textId="10A50FC9" w:rsidR="00D47FB1" w:rsidRPr="008A2F24" w:rsidRDefault="00B17153" w:rsidP="00D47FB1">
      <w:pPr>
        <w:jc w:val="both"/>
        <w:rPr>
          <w:rFonts w:cstheme="minorHAnsi"/>
          <w:bCs/>
        </w:rPr>
      </w:pPr>
      <w:r w:rsidRPr="008A2F24">
        <w:rPr>
          <w:rFonts w:cstheme="minorHAnsi"/>
        </w:rPr>
        <w:t>Proračunom za 202</w:t>
      </w:r>
      <w:r w:rsidR="00AE03AA">
        <w:rPr>
          <w:rFonts w:cstheme="minorHAnsi"/>
        </w:rPr>
        <w:t>5</w:t>
      </w:r>
      <w:r w:rsidRPr="008A2F24">
        <w:rPr>
          <w:rFonts w:cstheme="minorHAnsi"/>
        </w:rPr>
        <w:t xml:space="preserve">. godinu za potrebe izvršenja aktivnosti u programu  POTREBE GRADA U KULTURI planirano je </w:t>
      </w:r>
      <w:r w:rsidR="00AE03AA">
        <w:rPr>
          <w:rFonts w:cstheme="minorHAnsi"/>
          <w:bCs/>
        </w:rPr>
        <w:t>993.800</w:t>
      </w:r>
      <w:r w:rsidR="00D47FB1" w:rsidRPr="008A2F24">
        <w:rPr>
          <w:rFonts w:cstheme="minorHAnsi"/>
          <w:bCs/>
        </w:rPr>
        <w:t xml:space="preserve">,00 </w:t>
      </w:r>
      <w:r w:rsidR="00D47FB1" w:rsidRPr="008A2F24">
        <w:rPr>
          <w:rFonts w:cstheme="minorHAnsi"/>
        </w:rPr>
        <w:t xml:space="preserve">EUR, od čega je u razdoblju od 1. siječnja do </w:t>
      </w:r>
      <w:r w:rsidR="00AE03AA">
        <w:rPr>
          <w:rFonts w:cstheme="minorHAnsi"/>
        </w:rPr>
        <w:t>30. lipnja 2025</w:t>
      </w:r>
      <w:r w:rsidR="00D47FB1" w:rsidRPr="008A2F24">
        <w:rPr>
          <w:rFonts w:cstheme="minorHAnsi"/>
        </w:rPr>
        <w:t xml:space="preserve">. godine utrošeno </w:t>
      </w:r>
      <w:r w:rsidR="00AE03AA">
        <w:rPr>
          <w:rFonts w:cstheme="minorHAnsi"/>
          <w:bCs/>
        </w:rPr>
        <w:t>549.246,12</w:t>
      </w:r>
      <w:r w:rsidR="00D47FB1" w:rsidRPr="008A2F24">
        <w:rPr>
          <w:rFonts w:cstheme="minorHAnsi"/>
          <w:bCs/>
        </w:rPr>
        <w:t xml:space="preserve"> EUR</w:t>
      </w:r>
      <w:r w:rsidR="00D47FB1" w:rsidRPr="008A2F24">
        <w:rPr>
          <w:rFonts w:cstheme="minorHAnsi"/>
        </w:rPr>
        <w:t xml:space="preserve">, odnosno </w:t>
      </w:r>
      <w:r w:rsidR="00AE03AA">
        <w:rPr>
          <w:rFonts w:cstheme="minorHAnsi"/>
        </w:rPr>
        <w:t>55.27</w:t>
      </w:r>
      <w:r w:rsidR="00D47FB1" w:rsidRPr="008A2F24">
        <w:rPr>
          <w:rFonts w:cstheme="minorHAnsi"/>
        </w:rPr>
        <w:t>% godišnjeg plana.</w:t>
      </w:r>
    </w:p>
    <w:p w14:paraId="600642D1" w14:textId="18D4C82B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6B3E24B7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6633C61B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25156DBA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449E2F5B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1975DAC0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488ACB3D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194B6704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4C578B6C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0975A7CA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3B005AB8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32CB1CF1" w14:textId="77777777" w:rsidR="00B17153" w:rsidRDefault="00B17153" w:rsidP="00B17153">
      <w:pPr>
        <w:spacing w:line="276" w:lineRule="auto"/>
        <w:jc w:val="both"/>
        <w:rPr>
          <w:rFonts w:cstheme="minorHAnsi"/>
        </w:rPr>
      </w:pPr>
    </w:p>
    <w:p w14:paraId="0C6B3B3E" w14:textId="77777777" w:rsidR="008A2F24" w:rsidRPr="008A2F24" w:rsidRDefault="008A2F24" w:rsidP="00B17153">
      <w:pPr>
        <w:spacing w:line="276" w:lineRule="auto"/>
        <w:jc w:val="both"/>
        <w:rPr>
          <w:rFonts w:cstheme="minorHAnsi"/>
        </w:rPr>
      </w:pPr>
    </w:p>
    <w:p w14:paraId="795B6902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00AC566C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2A16E244" w14:textId="77777777" w:rsidR="00B17153" w:rsidRPr="008A2F24" w:rsidRDefault="00B17153" w:rsidP="00B17153">
      <w:pPr>
        <w:spacing w:line="276" w:lineRule="auto"/>
        <w:jc w:val="both"/>
        <w:rPr>
          <w:rFonts w:cstheme="minorHAnsi"/>
        </w:rPr>
      </w:pPr>
    </w:p>
    <w:p w14:paraId="4A1363AF" w14:textId="1EEF21C6" w:rsidR="00B17153" w:rsidRPr="008A2F24" w:rsidRDefault="00B17153" w:rsidP="00B17153">
      <w:pPr>
        <w:spacing w:line="276" w:lineRule="auto"/>
        <w:rPr>
          <w:rFonts w:cstheme="minorHAnsi"/>
          <w:b/>
          <w:bCs/>
        </w:rPr>
      </w:pPr>
      <w:r w:rsidRPr="008A2F24">
        <w:rPr>
          <w:rFonts w:cstheme="minorHAnsi"/>
          <w:b/>
          <w:bCs/>
        </w:rPr>
        <w:t>Ostvarenje rezultata:</w:t>
      </w:r>
    </w:p>
    <w:tbl>
      <w:tblPr>
        <w:tblW w:w="9523" w:type="dxa"/>
        <w:tblInd w:w="-34" w:type="dxa"/>
        <w:tblLook w:val="04A0" w:firstRow="1" w:lastRow="0" w:firstColumn="1" w:lastColumn="0" w:noHBand="0" w:noVBand="1"/>
      </w:tblPr>
      <w:tblGrid>
        <w:gridCol w:w="2236"/>
        <w:gridCol w:w="7"/>
        <w:gridCol w:w="1982"/>
        <w:gridCol w:w="1205"/>
        <w:gridCol w:w="1416"/>
        <w:gridCol w:w="1236"/>
        <w:gridCol w:w="1433"/>
        <w:gridCol w:w="8"/>
      </w:tblGrid>
      <w:tr w:rsidR="00B17153" w:rsidRPr="008A2F24" w14:paraId="3A8DD603" w14:textId="77777777" w:rsidTr="00CD3AC8">
        <w:trPr>
          <w:gridAfter w:val="1"/>
          <w:wAfter w:w="8" w:type="dxa"/>
          <w:trHeight w:val="852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41D4B" w14:textId="77777777" w:rsidR="00B17153" w:rsidRPr="008A2F24" w:rsidRDefault="00B17153" w:rsidP="00CD3AC8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8A2F24">
              <w:rPr>
                <w:rFonts w:cstheme="minorHAnsi"/>
                <w:b/>
                <w:bCs/>
                <w:color w:val="000000"/>
              </w:rPr>
              <w:t>Pokazatelj rezultata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4B598" w14:textId="77777777" w:rsidR="00B17153" w:rsidRPr="008A2F24" w:rsidRDefault="00B17153" w:rsidP="00CD3AC8">
            <w:pPr>
              <w:rPr>
                <w:rFonts w:cstheme="minorHAnsi"/>
                <w:b/>
                <w:bCs/>
                <w:color w:val="000000"/>
              </w:rPr>
            </w:pPr>
            <w:r w:rsidRPr="008A2F24">
              <w:rPr>
                <w:rFonts w:cstheme="minorHAnsi"/>
                <w:b/>
                <w:bCs/>
                <w:color w:val="000000"/>
              </w:rPr>
              <w:t>Definicija pokazatelja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7388C" w14:textId="77777777" w:rsidR="00B17153" w:rsidRPr="008A2F24" w:rsidRDefault="00B17153" w:rsidP="00CD3AC8">
            <w:pPr>
              <w:rPr>
                <w:rFonts w:cstheme="minorHAnsi"/>
                <w:b/>
                <w:bCs/>
                <w:color w:val="000000"/>
              </w:rPr>
            </w:pPr>
            <w:r w:rsidRPr="008A2F24">
              <w:rPr>
                <w:rFonts w:cstheme="minorHAnsi"/>
                <w:b/>
                <w:bCs/>
                <w:color w:val="000000"/>
              </w:rPr>
              <w:t>Jedinica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132C5" w14:textId="77777777" w:rsidR="00B17153" w:rsidRPr="008A2F24" w:rsidRDefault="00B17153" w:rsidP="00CD3AC8">
            <w:pPr>
              <w:rPr>
                <w:rFonts w:cstheme="minorHAnsi"/>
                <w:b/>
                <w:bCs/>
                <w:color w:val="000000"/>
              </w:rPr>
            </w:pPr>
            <w:r w:rsidRPr="008A2F24">
              <w:rPr>
                <w:rFonts w:cstheme="minorHAnsi"/>
                <w:b/>
                <w:bCs/>
                <w:color w:val="000000"/>
              </w:rPr>
              <w:t xml:space="preserve">Polazna vrijednost 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763A" w14:textId="77777777" w:rsidR="00B17153" w:rsidRPr="008A2F24" w:rsidRDefault="00B17153" w:rsidP="00CD3AC8">
            <w:pPr>
              <w:rPr>
                <w:rFonts w:cstheme="minorHAnsi"/>
                <w:b/>
                <w:bCs/>
                <w:color w:val="000000"/>
              </w:rPr>
            </w:pPr>
            <w:r w:rsidRPr="008A2F24">
              <w:rPr>
                <w:rFonts w:cstheme="minorHAnsi"/>
                <w:b/>
                <w:bCs/>
                <w:color w:val="000000"/>
              </w:rPr>
              <w:t>Ciljana vrijednost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54D8F" w14:textId="77777777" w:rsidR="00B17153" w:rsidRPr="008A2F24" w:rsidRDefault="00B17153" w:rsidP="00CD3AC8">
            <w:pPr>
              <w:rPr>
                <w:rFonts w:cstheme="minorHAnsi"/>
                <w:b/>
                <w:bCs/>
                <w:color w:val="000000"/>
              </w:rPr>
            </w:pPr>
            <w:r w:rsidRPr="008A2F24">
              <w:rPr>
                <w:rFonts w:cstheme="minorHAnsi"/>
                <w:b/>
                <w:bCs/>
                <w:color w:val="000000"/>
              </w:rPr>
              <w:t>Ostvarena vrijednost</w:t>
            </w:r>
          </w:p>
          <w:p w14:paraId="580D5385" w14:textId="3169B328" w:rsidR="00B17153" w:rsidRPr="008A2F24" w:rsidRDefault="00B17153" w:rsidP="00CD3AC8">
            <w:pPr>
              <w:jc w:val="center"/>
              <w:rPr>
                <w:rFonts w:cstheme="minorHAnsi"/>
                <w:b/>
                <w:bCs/>
                <w:color w:val="000000"/>
              </w:rPr>
            </w:pPr>
            <w:r w:rsidRPr="008A2F24">
              <w:rPr>
                <w:rFonts w:cstheme="minorHAnsi"/>
                <w:b/>
                <w:bCs/>
                <w:color w:val="000000"/>
              </w:rPr>
              <w:t>I-</w:t>
            </w:r>
            <w:r w:rsidR="00025E70">
              <w:rPr>
                <w:rFonts w:cstheme="minorHAnsi"/>
                <w:b/>
                <w:bCs/>
                <w:color w:val="000000"/>
              </w:rPr>
              <w:t xml:space="preserve">VI </w:t>
            </w:r>
            <w:r w:rsidRPr="008A2F24">
              <w:rPr>
                <w:rFonts w:cstheme="minorHAnsi"/>
                <w:b/>
                <w:bCs/>
                <w:color w:val="000000"/>
              </w:rPr>
              <w:t>202</w:t>
            </w:r>
            <w:r w:rsidR="00025E70">
              <w:rPr>
                <w:rFonts w:cstheme="minorHAnsi"/>
                <w:b/>
                <w:bCs/>
                <w:color w:val="000000"/>
              </w:rPr>
              <w:t>5</w:t>
            </w:r>
            <w:r w:rsidRPr="008A2F24">
              <w:rPr>
                <w:rFonts w:cstheme="minorHAnsi"/>
                <w:b/>
                <w:bCs/>
                <w:color w:val="000000"/>
              </w:rPr>
              <w:t>.</w:t>
            </w:r>
          </w:p>
          <w:p w14:paraId="1249F6CD" w14:textId="77777777" w:rsidR="00B17153" w:rsidRPr="008A2F24" w:rsidRDefault="00B17153" w:rsidP="00CD3AC8">
            <w:pPr>
              <w:rPr>
                <w:rFonts w:cstheme="minorHAnsi"/>
                <w:b/>
                <w:bCs/>
                <w:color w:val="000000"/>
              </w:rPr>
            </w:pPr>
          </w:p>
        </w:tc>
      </w:tr>
      <w:tr w:rsidR="00B17153" w:rsidRPr="008A2F24" w14:paraId="2AFF7625" w14:textId="77777777" w:rsidTr="00CD3AC8">
        <w:trPr>
          <w:trHeight w:val="299"/>
        </w:trPr>
        <w:tc>
          <w:tcPr>
            <w:tcW w:w="2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80C20" w14:textId="77777777" w:rsidR="00B17153" w:rsidRPr="008A2F24" w:rsidRDefault="00B17153" w:rsidP="00CD3AC8">
            <w:pPr>
              <w:rPr>
                <w:rFonts w:cstheme="minorHAnsi"/>
                <w:i/>
                <w:iCs/>
                <w:color w:val="000000"/>
              </w:rPr>
            </w:pPr>
            <w:r w:rsidRPr="008A2F24">
              <w:rPr>
                <w:rFonts w:cstheme="minorHAnsi"/>
                <w:i/>
                <w:iCs/>
                <w:color w:val="000000"/>
              </w:rPr>
              <w:t>Aktivnost/projekt</w:t>
            </w:r>
          </w:p>
        </w:tc>
        <w:tc>
          <w:tcPr>
            <w:tcW w:w="72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61C10" w14:textId="77777777" w:rsidR="00B17153" w:rsidRPr="008A2F24" w:rsidRDefault="00B17153" w:rsidP="00CD3AC8">
            <w:pPr>
              <w:rPr>
                <w:rFonts w:cstheme="minorHAnsi"/>
                <w:i/>
                <w:iCs/>
                <w:color w:val="000000"/>
              </w:rPr>
            </w:pPr>
            <w:r w:rsidRPr="008A2F24">
              <w:rPr>
                <w:rFonts w:cstheme="minorHAnsi"/>
                <w:i/>
                <w:iCs/>
                <w:color w:val="000000"/>
              </w:rPr>
              <w:t>Redovna djelatnost ustanova kulture</w:t>
            </w:r>
          </w:p>
        </w:tc>
      </w:tr>
      <w:tr w:rsidR="00B17153" w:rsidRPr="008A2F24" w14:paraId="522F1C57" w14:textId="77777777" w:rsidTr="00CD3AC8">
        <w:trPr>
          <w:gridAfter w:val="1"/>
          <w:wAfter w:w="8" w:type="dxa"/>
          <w:trHeight w:val="1256"/>
        </w:trPr>
        <w:tc>
          <w:tcPr>
            <w:tcW w:w="2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4253C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Podmirenje obveza</w:t>
            </w: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546B1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Podmiriti obveze prema zaposlenima te sve materijalne i financijske rashode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5AA41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%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2AB3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FD982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512E" w14:textId="3FDCFF2B" w:rsidR="00B17153" w:rsidRPr="008A2F24" w:rsidRDefault="00AE03AA" w:rsidP="00CD3AC8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54,27</w:t>
            </w:r>
          </w:p>
        </w:tc>
      </w:tr>
      <w:tr w:rsidR="00B17153" w:rsidRPr="008A2F24" w14:paraId="2ED2A458" w14:textId="77777777" w:rsidTr="00CD3A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2243" w:type="dxa"/>
            <w:gridSpan w:val="2"/>
          </w:tcPr>
          <w:p w14:paraId="745F0C25" w14:textId="77777777" w:rsidR="00B17153" w:rsidRPr="008A2F24" w:rsidRDefault="00B17153" w:rsidP="00CD3AC8">
            <w:pPr>
              <w:spacing w:line="360" w:lineRule="auto"/>
              <w:rPr>
                <w:rFonts w:cstheme="minorHAnsi"/>
                <w:i/>
              </w:rPr>
            </w:pPr>
            <w:r w:rsidRPr="008A2F24">
              <w:rPr>
                <w:rFonts w:cstheme="minorHAnsi"/>
                <w:i/>
              </w:rPr>
              <w:t xml:space="preserve">Aktivnost/projekt </w:t>
            </w:r>
          </w:p>
        </w:tc>
        <w:tc>
          <w:tcPr>
            <w:tcW w:w="7280" w:type="dxa"/>
            <w:gridSpan w:val="6"/>
          </w:tcPr>
          <w:p w14:paraId="7D61DFC6" w14:textId="77777777" w:rsidR="00B17153" w:rsidRPr="008A2F24" w:rsidRDefault="00B17153" w:rsidP="00CD3AC8">
            <w:pPr>
              <w:spacing w:line="360" w:lineRule="auto"/>
              <w:rPr>
                <w:rFonts w:cstheme="minorHAnsi"/>
                <w:i/>
              </w:rPr>
            </w:pPr>
            <w:r w:rsidRPr="008A2F24">
              <w:rPr>
                <w:rFonts w:cstheme="minorHAnsi"/>
                <w:i/>
              </w:rPr>
              <w:t>Kazališne predstave</w:t>
            </w:r>
          </w:p>
        </w:tc>
      </w:tr>
      <w:tr w:rsidR="00B17153" w:rsidRPr="008A2F24" w14:paraId="7DD3D49F" w14:textId="77777777" w:rsidTr="00CD3AC8">
        <w:trPr>
          <w:gridAfter w:val="1"/>
          <w:wAfter w:w="8" w:type="dxa"/>
          <w:trHeight w:val="1256"/>
        </w:trPr>
        <w:tc>
          <w:tcPr>
            <w:tcW w:w="2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8FB8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 w:themeColor="text1"/>
              </w:rPr>
              <w:t>Broj odigranih predstava u vlastitoj režiji ili koprodukciji</w:t>
            </w: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1782E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 w:themeColor="text1"/>
              </w:rPr>
              <w:t>Podmirenje materijalnih rashoda te održavanje premijera u vlastitoj izvedbi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C83F4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%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229A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F2431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591E" w14:textId="63487950" w:rsidR="00B17153" w:rsidRPr="008A2F24" w:rsidRDefault="00AE03AA" w:rsidP="00CD3AC8">
            <w:pPr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47,79</w:t>
            </w:r>
          </w:p>
        </w:tc>
      </w:tr>
      <w:tr w:rsidR="00B17153" w:rsidRPr="008A2F24" w14:paraId="4618952E" w14:textId="77777777" w:rsidTr="00CD3A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2243" w:type="dxa"/>
            <w:gridSpan w:val="2"/>
          </w:tcPr>
          <w:p w14:paraId="4290DA5D" w14:textId="77777777" w:rsidR="00B17153" w:rsidRPr="008A2F24" w:rsidRDefault="00B17153" w:rsidP="00CD3AC8">
            <w:pPr>
              <w:spacing w:line="360" w:lineRule="auto"/>
              <w:rPr>
                <w:rFonts w:cstheme="minorHAnsi"/>
                <w:i/>
              </w:rPr>
            </w:pPr>
            <w:r w:rsidRPr="008A2F24">
              <w:rPr>
                <w:rFonts w:cstheme="minorHAnsi"/>
                <w:i/>
              </w:rPr>
              <w:t>Aktivnost/projekt</w:t>
            </w:r>
          </w:p>
        </w:tc>
        <w:tc>
          <w:tcPr>
            <w:tcW w:w="7280" w:type="dxa"/>
            <w:gridSpan w:val="6"/>
          </w:tcPr>
          <w:p w14:paraId="4A15EC57" w14:textId="77777777" w:rsidR="00B17153" w:rsidRPr="008A2F24" w:rsidRDefault="00B17153" w:rsidP="00CD3AC8">
            <w:pPr>
              <w:spacing w:line="360" w:lineRule="auto"/>
              <w:rPr>
                <w:rFonts w:cstheme="minorHAnsi"/>
                <w:i/>
              </w:rPr>
            </w:pPr>
            <w:r w:rsidRPr="008A2F24">
              <w:rPr>
                <w:rFonts w:cstheme="minorHAnsi"/>
                <w:i/>
              </w:rPr>
              <w:t xml:space="preserve">Kapitalni </w:t>
            </w:r>
            <w:proofErr w:type="spellStart"/>
            <w:r w:rsidRPr="008A2F24">
              <w:rPr>
                <w:rFonts w:cstheme="minorHAnsi"/>
                <w:i/>
              </w:rPr>
              <w:t>projekt:Nabava</w:t>
            </w:r>
            <w:proofErr w:type="spellEnd"/>
            <w:r w:rsidRPr="008A2F24">
              <w:rPr>
                <w:rFonts w:cstheme="minorHAnsi"/>
                <w:i/>
              </w:rPr>
              <w:t xml:space="preserve"> nefinancijske imovine</w:t>
            </w:r>
          </w:p>
        </w:tc>
      </w:tr>
      <w:tr w:rsidR="00B17153" w:rsidRPr="008A2F24" w14:paraId="5F52B912" w14:textId="77777777" w:rsidTr="00CD3AC8">
        <w:trPr>
          <w:gridAfter w:val="1"/>
          <w:wAfter w:w="8" w:type="dxa"/>
          <w:trHeight w:val="1256"/>
        </w:trPr>
        <w:tc>
          <w:tcPr>
            <w:tcW w:w="2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DBCE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 w:themeColor="text1"/>
              </w:rPr>
              <w:t>Unaprjeđenje poslovanja</w:t>
            </w: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03C5D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 w:themeColor="text1"/>
              </w:rPr>
              <w:t>Podmirenje materijalnih rashoda te modernizacija poslovanja.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7D0C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%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21738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17B82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C24F5" w14:textId="7C88FD9E" w:rsidR="00B17153" w:rsidRPr="008A2F24" w:rsidRDefault="00AE03AA" w:rsidP="00AE03AA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20,58</w:t>
            </w:r>
          </w:p>
        </w:tc>
      </w:tr>
      <w:tr w:rsidR="00B17153" w:rsidRPr="008A2F24" w14:paraId="3C17CA91" w14:textId="77777777" w:rsidTr="00CD3AC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2243" w:type="dxa"/>
            <w:gridSpan w:val="2"/>
          </w:tcPr>
          <w:p w14:paraId="0392E13A" w14:textId="77777777" w:rsidR="00B17153" w:rsidRPr="008A2F24" w:rsidRDefault="00B17153" w:rsidP="00CD3AC8">
            <w:pPr>
              <w:spacing w:line="360" w:lineRule="auto"/>
              <w:rPr>
                <w:rFonts w:cstheme="minorHAnsi"/>
                <w:i/>
              </w:rPr>
            </w:pPr>
            <w:r w:rsidRPr="008A2F24">
              <w:rPr>
                <w:rFonts w:cstheme="minorHAnsi"/>
                <w:i/>
              </w:rPr>
              <w:lastRenderedPageBreak/>
              <w:t>Aktivnost/projekt</w:t>
            </w:r>
          </w:p>
        </w:tc>
        <w:tc>
          <w:tcPr>
            <w:tcW w:w="7280" w:type="dxa"/>
            <w:gridSpan w:val="6"/>
          </w:tcPr>
          <w:p w14:paraId="34D720F3" w14:textId="77777777" w:rsidR="00B17153" w:rsidRPr="008A2F24" w:rsidRDefault="00B17153" w:rsidP="00CD3AC8">
            <w:pPr>
              <w:spacing w:line="360" w:lineRule="auto"/>
              <w:rPr>
                <w:rFonts w:cstheme="minorHAnsi"/>
                <w:i/>
              </w:rPr>
            </w:pPr>
            <w:r w:rsidRPr="008A2F24">
              <w:rPr>
                <w:rFonts w:cstheme="minorHAnsi"/>
                <w:i/>
              </w:rPr>
              <w:t xml:space="preserve">Tekući projekt: Održavanje </w:t>
            </w:r>
            <w:proofErr w:type="spellStart"/>
            <w:r w:rsidRPr="008A2F24">
              <w:rPr>
                <w:rFonts w:cstheme="minorHAnsi"/>
                <w:i/>
              </w:rPr>
              <w:t>Virkas</w:t>
            </w:r>
            <w:proofErr w:type="spellEnd"/>
            <w:r w:rsidRPr="008A2F24">
              <w:rPr>
                <w:rFonts w:cstheme="minorHAnsi"/>
                <w:i/>
              </w:rPr>
              <w:t>-a</w:t>
            </w:r>
          </w:p>
        </w:tc>
      </w:tr>
      <w:tr w:rsidR="00B17153" w:rsidRPr="008A2F24" w14:paraId="0869CF18" w14:textId="77777777" w:rsidTr="00CD3AC8">
        <w:trPr>
          <w:gridAfter w:val="1"/>
          <w:wAfter w:w="8" w:type="dxa"/>
          <w:trHeight w:val="1256"/>
        </w:trPr>
        <w:tc>
          <w:tcPr>
            <w:tcW w:w="2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2F0AB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 w:themeColor="text1"/>
              </w:rPr>
              <w:t>Broj gostujućih kazališta, posjećenost</w:t>
            </w: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7C1B7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Približavanje kazališne umjetnosti građanima Virovitice i VPŽ svih uzrasta kroz gostovanja većeg broja kazališta, upotpunjavanje turističkog sadržaja.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F4B0B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%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BC5C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0DAF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2BA81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</w:tr>
      <w:tr w:rsidR="00B17153" w:rsidRPr="008A2F24" w14:paraId="4AA92FF0" w14:textId="77777777" w:rsidTr="00CD3AC8">
        <w:trPr>
          <w:gridAfter w:val="1"/>
          <w:wAfter w:w="8" w:type="dxa"/>
          <w:trHeight w:val="309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A724E" w14:textId="77777777" w:rsidR="00B17153" w:rsidRPr="008A2F24" w:rsidRDefault="00B17153" w:rsidP="00CD3AC8">
            <w:pPr>
              <w:jc w:val="center"/>
              <w:rPr>
                <w:rFonts w:cstheme="minorHAnsi"/>
                <w:i/>
                <w:iCs/>
                <w:color w:val="000000" w:themeColor="text1"/>
              </w:rPr>
            </w:pPr>
            <w:r w:rsidRPr="008A2F24">
              <w:rPr>
                <w:rFonts w:cstheme="minorHAnsi"/>
                <w:i/>
                <w:iCs/>
                <w:color w:val="000000" w:themeColor="text1"/>
              </w:rPr>
              <w:t>Aktivnost/projekt</w:t>
            </w:r>
          </w:p>
        </w:tc>
        <w:tc>
          <w:tcPr>
            <w:tcW w:w="7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00915" w14:textId="77777777" w:rsidR="00B17153" w:rsidRPr="008A2F24" w:rsidRDefault="00B17153" w:rsidP="00CD3AC8">
            <w:pPr>
              <w:rPr>
                <w:rFonts w:cstheme="minorHAnsi"/>
                <w:i/>
                <w:iCs/>
                <w:color w:val="000000"/>
              </w:rPr>
            </w:pPr>
            <w:r w:rsidRPr="008A2F24">
              <w:rPr>
                <w:rFonts w:cstheme="minorHAnsi"/>
                <w:i/>
                <w:iCs/>
                <w:color w:val="000000"/>
              </w:rPr>
              <w:t>Tekući projekt: LUTKOKAZ</w:t>
            </w:r>
          </w:p>
        </w:tc>
      </w:tr>
      <w:tr w:rsidR="00B17153" w:rsidRPr="008A2F24" w14:paraId="25CEFA99" w14:textId="77777777" w:rsidTr="00CD3AC8">
        <w:trPr>
          <w:gridAfter w:val="1"/>
          <w:wAfter w:w="8" w:type="dxa"/>
          <w:trHeight w:val="1256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0E4B4" w14:textId="77777777" w:rsidR="00B17153" w:rsidRPr="008A2F24" w:rsidRDefault="00B17153" w:rsidP="00CD3AC8">
            <w:pPr>
              <w:jc w:val="center"/>
              <w:rPr>
                <w:rFonts w:cstheme="minorHAnsi"/>
                <w:color w:val="000000" w:themeColor="text1"/>
              </w:rPr>
            </w:pPr>
            <w:r w:rsidRPr="008A2F24">
              <w:rPr>
                <w:rFonts w:cstheme="minorHAnsi"/>
                <w:color w:val="000000" w:themeColor="text1"/>
              </w:rPr>
              <w:t>Posjećenost, broj gostujućih kazališta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2A80E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Približavanje lutkarske umjetnosti mladima i upotpunjavanje turističkog sadržaja%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5F2B0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%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BF5FE" w14:textId="77777777" w:rsidR="00B17153" w:rsidRPr="008A2F24" w:rsidRDefault="00B17153" w:rsidP="00CD3AC8">
            <w:pPr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909FC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0D3EC" w14:textId="77777777" w:rsidR="00B17153" w:rsidRPr="008A2F24" w:rsidRDefault="00B17153" w:rsidP="00CD3AC8">
            <w:pPr>
              <w:jc w:val="center"/>
              <w:rPr>
                <w:rFonts w:cstheme="minorHAnsi"/>
                <w:color w:val="000000"/>
              </w:rPr>
            </w:pPr>
            <w:r w:rsidRPr="008A2F24">
              <w:rPr>
                <w:rFonts w:cstheme="minorHAnsi"/>
                <w:color w:val="000000"/>
              </w:rPr>
              <w:t>100</w:t>
            </w:r>
          </w:p>
        </w:tc>
      </w:tr>
    </w:tbl>
    <w:p w14:paraId="491F8866" w14:textId="77777777" w:rsidR="00B17153" w:rsidRPr="008A2F24" w:rsidRDefault="00B17153" w:rsidP="00B17153">
      <w:pPr>
        <w:rPr>
          <w:rFonts w:cstheme="minorHAnsi"/>
        </w:rPr>
      </w:pPr>
    </w:p>
    <w:p w14:paraId="18E4B5E9" w14:textId="7FFE8A13" w:rsidR="008A2F24" w:rsidRPr="008A2F24" w:rsidRDefault="008A2F24" w:rsidP="008A2F24">
      <w:pPr>
        <w:jc w:val="center"/>
        <w:rPr>
          <w:rFonts w:cstheme="minorHAnsi"/>
          <w:b/>
          <w:bCs/>
        </w:rPr>
      </w:pPr>
      <w:r w:rsidRPr="008A2F24">
        <w:rPr>
          <w:rFonts w:cstheme="minorHAnsi"/>
          <w:b/>
          <w:bCs/>
        </w:rPr>
        <w:t>IV. POSEBNI IZVJEŠTAJI</w:t>
      </w:r>
    </w:p>
    <w:p w14:paraId="19236903" w14:textId="74202916" w:rsidR="008A2F24" w:rsidRPr="008A2F24" w:rsidRDefault="008A2F24" w:rsidP="008A2F24">
      <w:pPr>
        <w:rPr>
          <w:rFonts w:cstheme="minorHAnsi"/>
        </w:rPr>
      </w:pP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</w:p>
    <w:p w14:paraId="1F43B8C9" w14:textId="08FD7F05" w:rsidR="008A2F24" w:rsidRPr="008A2F24" w:rsidRDefault="008A2F24" w:rsidP="008A2F24">
      <w:pPr>
        <w:jc w:val="center"/>
        <w:rPr>
          <w:rFonts w:cstheme="minorHAnsi"/>
          <w:b/>
          <w:bCs/>
        </w:rPr>
      </w:pPr>
      <w:r w:rsidRPr="008A2F24">
        <w:rPr>
          <w:rFonts w:cstheme="minorHAnsi"/>
          <w:b/>
          <w:bCs/>
        </w:rPr>
        <w:t>Članak 7.</w:t>
      </w:r>
    </w:p>
    <w:p w14:paraId="0414AA0D" w14:textId="77777777" w:rsidR="008A2F24" w:rsidRPr="008A2F24" w:rsidRDefault="008A2F24" w:rsidP="008A2F24">
      <w:pPr>
        <w:pStyle w:val="Odlomakpopisa"/>
        <w:numPr>
          <w:ilvl w:val="0"/>
          <w:numId w:val="2"/>
        </w:numPr>
        <w:rPr>
          <w:rFonts w:cstheme="minorHAnsi"/>
        </w:rPr>
      </w:pPr>
      <w:r w:rsidRPr="008A2F24">
        <w:rPr>
          <w:rFonts w:cstheme="minorHAnsi"/>
        </w:rPr>
        <w:t>Posebni izvještaji u godišnjem izvještaju o izvršenju financijskog plana su:</w:t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</w:p>
    <w:p w14:paraId="27CC5C96" w14:textId="77777777" w:rsidR="008A2F24" w:rsidRPr="008A2F24" w:rsidRDefault="008A2F24" w:rsidP="008A2F24">
      <w:pPr>
        <w:rPr>
          <w:rFonts w:cstheme="minorHAnsi"/>
        </w:rPr>
      </w:pPr>
      <w:r w:rsidRPr="008A2F24">
        <w:rPr>
          <w:rFonts w:cstheme="minorHAnsi"/>
        </w:rPr>
        <w:t>– izvještaj o zaduživanju na domaćem i stranom tržištu novca i kapitala,</w:t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</w:p>
    <w:p w14:paraId="6608B23E" w14:textId="77777777" w:rsidR="008A2F24" w:rsidRPr="008A2F24" w:rsidRDefault="008A2F24" w:rsidP="008A2F24">
      <w:pPr>
        <w:rPr>
          <w:rFonts w:cstheme="minorHAnsi"/>
        </w:rPr>
      </w:pPr>
      <w:r w:rsidRPr="008A2F24">
        <w:rPr>
          <w:rFonts w:cstheme="minorHAnsi"/>
        </w:rPr>
        <w:t>– izvještaj o korištenju sredstava fondova Europske unije,</w:t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</w:p>
    <w:p w14:paraId="76AAE6DC" w14:textId="77777777" w:rsidR="008A2F24" w:rsidRPr="008A2F24" w:rsidRDefault="008A2F24" w:rsidP="008A2F24">
      <w:pPr>
        <w:rPr>
          <w:rFonts w:cstheme="minorHAnsi"/>
        </w:rPr>
      </w:pPr>
      <w:r w:rsidRPr="008A2F24">
        <w:rPr>
          <w:rFonts w:cstheme="minorHAnsi"/>
        </w:rPr>
        <w:t>– izvještaj o danim zajmovima i potraživanjima po danim zajmovima i</w:t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</w:p>
    <w:p w14:paraId="15678D2C" w14:textId="77777777" w:rsidR="008A2F24" w:rsidRPr="008A2F24" w:rsidRDefault="008A2F24" w:rsidP="008A2F24">
      <w:pPr>
        <w:rPr>
          <w:rFonts w:cstheme="minorHAnsi"/>
        </w:rPr>
      </w:pPr>
      <w:r w:rsidRPr="008A2F24">
        <w:rPr>
          <w:rFonts w:cstheme="minorHAnsi"/>
        </w:rPr>
        <w:t>– izvještaj o stanju potraživanja i dospjelih obveza te o stanju potencijalnih obveza po osnovi sudskih sporova.</w:t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  <w:r w:rsidRPr="008A2F24">
        <w:rPr>
          <w:rFonts w:cstheme="minorHAnsi"/>
        </w:rPr>
        <w:tab/>
      </w:r>
    </w:p>
    <w:p w14:paraId="43862228" w14:textId="523CB40F" w:rsidR="008A2F24" w:rsidRPr="008A2F24" w:rsidRDefault="008A2F24" w:rsidP="008A2F24">
      <w:pPr>
        <w:pStyle w:val="Odlomakpopisa"/>
        <w:numPr>
          <w:ilvl w:val="0"/>
          <w:numId w:val="2"/>
        </w:numPr>
        <w:rPr>
          <w:rFonts w:cstheme="minorHAnsi"/>
        </w:rPr>
      </w:pPr>
      <w:r w:rsidRPr="008A2F24">
        <w:rPr>
          <w:rFonts w:cstheme="minorHAnsi"/>
        </w:rPr>
        <w:t>U Kazalištu u 202</w:t>
      </w:r>
      <w:r w:rsidR="00AE03AA">
        <w:rPr>
          <w:rFonts w:cstheme="minorHAnsi"/>
        </w:rPr>
        <w:t>5</w:t>
      </w:r>
      <w:r w:rsidRPr="008A2F24">
        <w:rPr>
          <w:rFonts w:cstheme="minorHAnsi"/>
        </w:rPr>
        <w:t>. godini nije bilo zaduživanja, korištenja sredstava fondova Europske unije, zajmova niti potraživanja,</w:t>
      </w:r>
      <w:r w:rsidR="00AE03AA">
        <w:rPr>
          <w:rFonts w:cstheme="minorHAnsi"/>
        </w:rPr>
        <w:t xml:space="preserve"> </w:t>
      </w:r>
      <w:r>
        <w:rPr>
          <w:rFonts w:cstheme="minorHAnsi"/>
        </w:rPr>
        <w:t>a</w:t>
      </w:r>
      <w:r w:rsidRPr="008A2F24">
        <w:rPr>
          <w:rFonts w:cstheme="minorHAnsi"/>
        </w:rPr>
        <w:t xml:space="preserve"> stanje nenaplaćenih potraživanja za prihode iznosilo je</w:t>
      </w:r>
      <w:r w:rsidR="00AE03AA">
        <w:rPr>
          <w:rFonts w:cstheme="minorHAnsi"/>
        </w:rPr>
        <w:t xml:space="preserve"> 5.118,50</w:t>
      </w:r>
      <w:r w:rsidRPr="008A2F24">
        <w:rPr>
          <w:rFonts w:cstheme="minorHAnsi"/>
        </w:rPr>
        <w:t xml:space="preserve"> </w:t>
      </w:r>
      <w:r w:rsidR="005E4A5C">
        <w:rPr>
          <w:rFonts w:cstheme="minorHAnsi"/>
        </w:rPr>
        <w:t xml:space="preserve"> </w:t>
      </w:r>
      <w:proofErr w:type="spellStart"/>
      <w:r w:rsidR="005E4A5C">
        <w:rPr>
          <w:rFonts w:cstheme="minorHAnsi"/>
        </w:rPr>
        <w:t>eur</w:t>
      </w:r>
      <w:proofErr w:type="spellEnd"/>
      <w:r w:rsidRPr="008A2F24">
        <w:rPr>
          <w:rFonts w:cstheme="minorHAnsi"/>
        </w:rPr>
        <w:t xml:space="preserve"> i nepodmirenih dospjelih obveza na dan </w:t>
      </w:r>
      <w:r w:rsidR="00AE03AA">
        <w:rPr>
          <w:rFonts w:cstheme="minorHAnsi"/>
        </w:rPr>
        <w:t>30.06.2025</w:t>
      </w:r>
      <w:r w:rsidRPr="008A2F24">
        <w:rPr>
          <w:rFonts w:cstheme="minorHAnsi"/>
        </w:rPr>
        <w:t>. godine iznosilo je 0,00 EUR.</w:t>
      </w:r>
      <w:r w:rsidRPr="008A2F24">
        <w:rPr>
          <w:rFonts w:cstheme="minorHAnsi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  <w:r w:rsidRPr="008A2F24">
        <w:rPr>
          <w:rFonts w:cstheme="minorHAnsi"/>
          <w:sz w:val="20"/>
          <w:szCs w:val="20"/>
        </w:rPr>
        <w:tab/>
      </w:r>
    </w:p>
    <w:p w14:paraId="4C9FCDB7" w14:textId="7DD47F02" w:rsidR="00B17153" w:rsidRPr="00313515" w:rsidRDefault="00B17153" w:rsidP="00B17153">
      <w:pPr>
        <w:rPr>
          <w:rFonts w:cstheme="minorHAnsi"/>
          <w:sz w:val="20"/>
          <w:szCs w:val="20"/>
        </w:rPr>
      </w:pPr>
      <w:r w:rsidRPr="00313515">
        <w:rPr>
          <w:rFonts w:cstheme="minorHAnsi"/>
          <w:sz w:val="20"/>
          <w:szCs w:val="20"/>
        </w:rPr>
        <w:lastRenderedPageBreak/>
        <w:t xml:space="preserve">U Virovitici, </w:t>
      </w:r>
      <w:r w:rsidR="00AE03AA">
        <w:rPr>
          <w:rFonts w:cstheme="minorHAnsi"/>
          <w:sz w:val="20"/>
          <w:szCs w:val="20"/>
        </w:rPr>
        <w:t>14.07</w:t>
      </w:r>
      <w:r w:rsidR="008A2F24">
        <w:rPr>
          <w:rFonts w:cstheme="minorHAnsi"/>
          <w:sz w:val="20"/>
          <w:szCs w:val="20"/>
        </w:rPr>
        <w:t>.</w:t>
      </w:r>
      <w:r w:rsidR="00D47FB1">
        <w:rPr>
          <w:rFonts w:cstheme="minorHAnsi"/>
          <w:sz w:val="20"/>
          <w:szCs w:val="20"/>
        </w:rPr>
        <w:t>2025.</w:t>
      </w:r>
    </w:p>
    <w:p w14:paraId="29A3B61B" w14:textId="77777777" w:rsidR="00B17153" w:rsidRPr="00313515" w:rsidRDefault="00B17153" w:rsidP="00B17153">
      <w:pPr>
        <w:rPr>
          <w:rFonts w:cstheme="minorHAnsi"/>
          <w:sz w:val="20"/>
          <w:szCs w:val="20"/>
        </w:rPr>
      </w:pPr>
      <w:r w:rsidRPr="00313515">
        <w:rPr>
          <w:rFonts w:cstheme="minorHAnsi"/>
          <w:sz w:val="20"/>
          <w:szCs w:val="20"/>
        </w:rPr>
        <w:t>Izradila:</w:t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  <w:t>Ravnatelj:</w:t>
      </w:r>
    </w:p>
    <w:p w14:paraId="088DEE5F" w14:textId="77777777" w:rsidR="00B17153" w:rsidRPr="00313515" w:rsidRDefault="00B17153" w:rsidP="00B17153">
      <w:pPr>
        <w:rPr>
          <w:rFonts w:cstheme="minorHAnsi"/>
          <w:sz w:val="20"/>
          <w:szCs w:val="20"/>
        </w:rPr>
      </w:pPr>
      <w:r w:rsidRPr="00313515">
        <w:rPr>
          <w:rFonts w:cstheme="minorHAnsi"/>
          <w:sz w:val="20"/>
          <w:szCs w:val="20"/>
        </w:rPr>
        <w:t>Računovođa</w:t>
      </w:r>
      <w:r>
        <w:rPr>
          <w:rFonts w:cstheme="minorHAnsi"/>
          <w:sz w:val="20"/>
          <w:szCs w:val="20"/>
        </w:rPr>
        <w:t>-knjigovođa</w:t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</w:r>
      <w:r w:rsidRPr="00313515">
        <w:rPr>
          <w:rFonts w:cstheme="minorHAnsi"/>
          <w:sz w:val="20"/>
          <w:szCs w:val="20"/>
        </w:rPr>
        <w:tab/>
        <w:t>Tomislav Pintarić</w:t>
      </w:r>
    </w:p>
    <w:p w14:paraId="47FE6DB4" w14:textId="77777777" w:rsidR="00B17153" w:rsidRPr="00313515" w:rsidRDefault="00B17153" w:rsidP="00B17153">
      <w:pPr>
        <w:rPr>
          <w:rFonts w:cstheme="minorHAnsi"/>
          <w:sz w:val="20"/>
          <w:szCs w:val="20"/>
        </w:rPr>
      </w:pPr>
      <w:r w:rsidRPr="00313515">
        <w:rPr>
          <w:rFonts w:cstheme="minorHAnsi"/>
          <w:sz w:val="20"/>
          <w:szCs w:val="20"/>
        </w:rPr>
        <w:t>Mia Marić</w:t>
      </w:r>
    </w:p>
    <w:p w14:paraId="337D3BE8" w14:textId="2D6ABBC8" w:rsidR="00B17153" w:rsidRDefault="00B17153" w:rsidP="00B17153">
      <w:pPr>
        <w:spacing w:line="240" w:lineRule="auto"/>
      </w:pPr>
    </w:p>
    <w:sectPr w:rsidR="00B171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81276"/>
    <w:multiLevelType w:val="hybridMultilevel"/>
    <w:tmpl w:val="1506E76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2209B"/>
    <w:multiLevelType w:val="hybridMultilevel"/>
    <w:tmpl w:val="625A83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054F2"/>
    <w:multiLevelType w:val="hybridMultilevel"/>
    <w:tmpl w:val="E604D25C"/>
    <w:lvl w:ilvl="0" w:tplc="EE6689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5512854">
    <w:abstractNumId w:val="1"/>
  </w:num>
  <w:num w:numId="2" w16cid:durableId="1670717328">
    <w:abstractNumId w:val="0"/>
  </w:num>
  <w:num w:numId="3" w16cid:durableId="18350741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2A5"/>
    <w:rsid w:val="00025E70"/>
    <w:rsid w:val="00040A57"/>
    <w:rsid w:val="000D0331"/>
    <w:rsid w:val="001904CA"/>
    <w:rsid w:val="001C012E"/>
    <w:rsid w:val="00290A72"/>
    <w:rsid w:val="002A5D89"/>
    <w:rsid w:val="002E6A08"/>
    <w:rsid w:val="004861D3"/>
    <w:rsid w:val="00540CFE"/>
    <w:rsid w:val="00554CB2"/>
    <w:rsid w:val="005E4A5C"/>
    <w:rsid w:val="006F1484"/>
    <w:rsid w:val="008457BB"/>
    <w:rsid w:val="008A2F24"/>
    <w:rsid w:val="00A4352C"/>
    <w:rsid w:val="00A91170"/>
    <w:rsid w:val="00AE03AA"/>
    <w:rsid w:val="00B17153"/>
    <w:rsid w:val="00B75618"/>
    <w:rsid w:val="00D312A5"/>
    <w:rsid w:val="00D46726"/>
    <w:rsid w:val="00D47FB1"/>
    <w:rsid w:val="00EE17BD"/>
    <w:rsid w:val="00F31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2FAC9"/>
  <w15:chartTrackingRefBased/>
  <w15:docId w15:val="{CEDD0CC7-7FBF-43BF-8F43-40C21E18E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312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312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312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312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312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312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312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312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312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312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312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312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312A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312A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312A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312A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312A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312A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312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312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312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312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312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312A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312A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312A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312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312A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312A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D31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1184</Words>
  <Characters>6751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kazaliste.vtc@gmail.com</dc:creator>
  <cp:keywords/>
  <dc:description/>
  <cp:lastModifiedBy>kazaliste.vtc@gmail.com</cp:lastModifiedBy>
  <cp:revision>3</cp:revision>
  <cp:lastPrinted>2025-03-26T12:26:00Z</cp:lastPrinted>
  <dcterms:created xsi:type="dcterms:W3CDTF">2025-07-12T17:55:00Z</dcterms:created>
  <dcterms:modified xsi:type="dcterms:W3CDTF">2025-07-12T17:57:00Z</dcterms:modified>
</cp:coreProperties>
</file>